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631"/>
      </w:tblGrid>
      <w:tr w:rsidR="0023202C" w:rsidRPr="0023202C" w:rsidTr="0023202C">
        <w:tc>
          <w:tcPr>
            <w:tcW w:w="3348" w:type="dxa"/>
            <w:tcMar>
              <w:top w:w="0" w:type="dxa"/>
              <w:left w:w="108" w:type="dxa"/>
              <w:bottom w:w="0" w:type="dxa"/>
              <w:right w:w="108" w:type="dxa"/>
            </w:tcMar>
            <w:hideMark/>
          </w:tcPr>
          <w:p w:rsidR="0023202C" w:rsidRPr="0023202C" w:rsidRDefault="0023202C" w:rsidP="0023202C">
            <w:pPr>
              <w:spacing w:before="120" w:line="312" w:lineRule="auto"/>
              <w:jc w:val="center"/>
              <w:rPr>
                <w:sz w:val="20"/>
                <w:szCs w:val="20"/>
              </w:rPr>
            </w:pPr>
            <w:r w:rsidRPr="0023202C">
              <w:rPr>
                <w:b/>
                <w:bCs/>
              </w:rPr>
              <w:t>CHÍNH PHỦ</w:t>
            </w:r>
            <w:r w:rsidRPr="0023202C">
              <w:rPr>
                <w:b/>
                <w:bCs/>
                <w:lang w:val="vi-VN"/>
              </w:rPr>
              <w:br/>
            </w:r>
            <w:r w:rsidRPr="0023202C">
              <w:rPr>
                <w:b/>
                <w:bCs/>
                <w:sz w:val="20"/>
                <w:szCs w:val="20"/>
                <w:lang w:val="vi-VN"/>
              </w:rPr>
              <w:t>--------</w:t>
            </w:r>
          </w:p>
        </w:tc>
        <w:tc>
          <w:tcPr>
            <w:tcW w:w="5631" w:type="dxa"/>
            <w:tcMar>
              <w:top w:w="0" w:type="dxa"/>
              <w:left w:w="108" w:type="dxa"/>
              <w:bottom w:w="0" w:type="dxa"/>
              <w:right w:w="108" w:type="dxa"/>
            </w:tcMar>
            <w:hideMark/>
          </w:tcPr>
          <w:p w:rsidR="0023202C" w:rsidRPr="0023202C" w:rsidRDefault="0023202C" w:rsidP="0023202C">
            <w:pPr>
              <w:spacing w:before="120" w:line="312" w:lineRule="auto"/>
              <w:jc w:val="center"/>
              <w:rPr>
                <w:sz w:val="20"/>
                <w:szCs w:val="20"/>
              </w:rPr>
            </w:pPr>
            <w:r w:rsidRPr="0023202C">
              <w:rPr>
                <w:b/>
                <w:bCs/>
                <w:szCs w:val="20"/>
                <w:lang w:val="vi-VN"/>
              </w:rPr>
              <w:t>CỘNG HÒA XÃ HỘI CHỦ NGHĨA VIỆT NAM</w:t>
            </w:r>
            <w:r w:rsidRPr="0023202C">
              <w:rPr>
                <w:b/>
                <w:bCs/>
                <w:szCs w:val="20"/>
                <w:lang w:val="vi-VN"/>
              </w:rPr>
              <w:br/>
            </w:r>
            <w:r w:rsidRPr="0023202C">
              <w:rPr>
                <w:b/>
                <w:bCs/>
                <w:sz w:val="28"/>
                <w:szCs w:val="20"/>
                <w:lang w:val="vi-VN"/>
              </w:rPr>
              <w:t>Độc lập - Tự do - Hạnh phúc</w:t>
            </w:r>
            <w:r w:rsidRPr="0023202C">
              <w:rPr>
                <w:b/>
                <w:bCs/>
                <w:sz w:val="28"/>
                <w:szCs w:val="20"/>
                <w:lang w:val="vi-VN"/>
              </w:rPr>
              <w:br/>
            </w:r>
            <w:r w:rsidRPr="0023202C">
              <w:rPr>
                <w:b/>
                <w:bCs/>
                <w:sz w:val="20"/>
                <w:szCs w:val="20"/>
                <w:lang w:val="vi-VN"/>
              </w:rPr>
              <w:t>----------------</w:t>
            </w:r>
          </w:p>
        </w:tc>
      </w:tr>
      <w:tr w:rsidR="0023202C" w:rsidRPr="0023202C" w:rsidTr="0023202C">
        <w:tc>
          <w:tcPr>
            <w:tcW w:w="3348" w:type="dxa"/>
            <w:tcMar>
              <w:top w:w="0" w:type="dxa"/>
              <w:left w:w="108" w:type="dxa"/>
              <w:bottom w:w="0" w:type="dxa"/>
              <w:right w:w="108" w:type="dxa"/>
            </w:tcMar>
            <w:hideMark/>
          </w:tcPr>
          <w:p w:rsidR="0023202C" w:rsidRPr="0023202C" w:rsidRDefault="0023202C" w:rsidP="00FC5994">
            <w:pPr>
              <w:spacing w:before="120" w:line="312" w:lineRule="auto"/>
              <w:jc w:val="center"/>
              <w:rPr>
                <w:sz w:val="20"/>
                <w:szCs w:val="20"/>
              </w:rPr>
            </w:pPr>
            <w:r w:rsidRPr="0023202C">
              <w:rPr>
                <w:szCs w:val="20"/>
                <w:lang w:val="vi-VN"/>
              </w:rPr>
              <w:t xml:space="preserve">Số: </w:t>
            </w:r>
            <w:r w:rsidR="00FC5994">
              <w:rPr>
                <w:szCs w:val="20"/>
              </w:rPr>
              <w:t xml:space="preserve">   </w:t>
            </w:r>
            <w:r w:rsidRPr="0023202C">
              <w:rPr>
                <w:szCs w:val="20"/>
                <w:lang w:val="vi-VN"/>
              </w:rPr>
              <w:t>/201</w:t>
            </w:r>
            <w:r w:rsidR="00FC5994">
              <w:rPr>
                <w:szCs w:val="20"/>
              </w:rPr>
              <w:t>6</w:t>
            </w:r>
            <w:r w:rsidRPr="0023202C">
              <w:rPr>
                <w:szCs w:val="20"/>
                <w:lang w:val="vi-VN"/>
              </w:rPr>
              <w:t>/NĐ-CP</w:t>
            </w:r>
          </w:p>
        </w:tc>
        <w:tc>
          <w:tcPr>
            <w:tcW w:w="5631" w:type="dxa"/>
            <w:tcMar>
              <w:top w:w="0" w:type="dxa"/>
              <w:left w:w="108" w:type="dxa"/>
              <w:bottom w:w="0" w:type="dxa"/>
              <w:right w:w="108" w:type="dxa"/>
            </w:tcMar>
            <w:hideMark/>
          </w:tcPr>
          <w:p w:rsidR="0023202C" w:rsidRPr="00FC5994" w:rsidRDefault="0023202C" w:rsidP="00FC5994">
            <w:pPr>
              <w:spacing w:before="120" w:line="312" w:lineRule="auto"/>
              <w:jc w:val="right"/>
              <w:rPr>
                <w:sz w:val="28"/>
                <w:szCs w:val="20"/>
              </w:rPr>
            </w:pPr>
            <w:r w:rsidRPr="0023202C">
              <w:rPr>
                <w:i/>
                <w:iCs/>
                <w:sz w:val="28"/>
                <w:szCs w:val="20"/>
                <w:lang w:val="vi-VN"/>
              </w:rPr>
              <w:t xml:space="preserve">Hà Nội, ngày </w:t>
            </w:r>
            <w:r w:rsidR="00FC5994">
              <w:rPr>
                <w:i/>
                <w:iCs/>
                <w:sz w:val="28"/>
                <w:szCs w:val="20"/>
              </w:rPr>
              <w:t xml:space="preserve">  </w:t>
            </w:r>
            <w:r w:rsidRPr="0023202C">
              <w:rPr>
                <w:i/>
                <w:iCs/>
                <w:sz w:val="28"/>
                <w:szCs w:val="20"/>
                <w:lang w:val="vi-VN"/>
              </w:rPr>
              <w:t xml:space="preserve"> tháng </w:t>
            </w:r>
            <w:r w:rsidR="00FC5994">
              <w:rPr>
                <w:i/>
                <w:iCs/>
                <w:sz w:val="28"/>
                <w:szCs w:val="20"/>
              </w:rPr>
              <w:t xml:space="preserve">  </w:t>
            </w:r>
            <w:r w:rsidRPr="0023202C">
              <w:rPr>
                <w:i/>
                <w:iCs/>
                <w:sz w:val="28"/>
                <w:szCs w:val="20"/>
                <w:lang w:val="vi-VN"/>
              </w:rPr>
              <w:t xml:space="preserve"> năm 201</w:t>
            </w:r>
            <w:r w:rsidR="00FC5994">
              <w:rPr>
                <w:i/>
                <w:iCs/>
                <w:sz w:val="28"/>
                <w:szCs w:val="20"/>
              </w:rPr>
              <w:t>6</w:t>
            </w:r>
          </w:p>
        </w:tc>
      </w:tr>
    </w:tbl>
    <w:p w:rsidR="0023202C" w:rsidRPr="0023202C" w:rsidRDefault="0023202C" w:rsidP="0023202C">
      <w:pPr>
        <w:shd w:val="clear" w:color="auto" w:fill="FFFFFF"/>
        <w:spacing w:before="120" w:line="312" w:lineRule="auto"/>
        <w:jc w:val="both"/>
        <w:rPr>
          <w:sz w:val="20"/>
          <w:szCs w:val="20"/>
        </w:rPr>
      </w:pPr>
      <w:r w:rsidRPr="0023202C">
        <w:rPr>
          <w:sz w:val="20"/>
          <w:szCs w:val="20"/>
        </w:rPr>
        <w:t> </w:t>
      </w:r>
    </w:p>
    <w:p w:rsidR="0023202C" w:rsidRPr="0023202C" w:rsidRDefault="0023202C" w:rsidP="00FC5994">
      <w:pPr>
        <w:shd w:val="clear" w:color="auto" w:fill="FFFFFF"/>
        <w:spacing w:before="120" w:after="120"/>
        <w:jc w:val="center"/>
        <w:rPr>
          <w:sz w:val="28"/>
          <w:szCs w:val="28"/>
        </w:rPr>
      </w:pPr>
      <w:r w:rsidRPr="0023202C">
        <w:rPr>
          <w:b/>
          <w:bCs/>
          <w:sz w:val="28"/>
          <w:szCs w:val="28"/>
          <w:lang w:val="vi-VN"/>
        </w:rPr>
        <w:t>NGHỊ ĐỊNH</w:t>
      </w:r>
    </w:p>
    <w:p w:rsidR="0023202C" w:rsidRPr="0023202C" w:rsidRDefault="0023202C" w:rsidP="00FC5994">
      <w:pPr>
        <w:shd w:val="clear" w:color="auto" w:fill="FFFFFF"/>
        <w:spacing w:before="120" w:after="120"/>
        <w:jc w:val="center"/>
        <w:rPr>
          <w:sz w:val="28"/>
          <w:szCs w:val="28"/>
        </w:rPr>
      </w:pPr>
      <w:r w:rsidRPr="0023202C">
        <w:rPr>
          <w:sz w:val="28"/>
          <w:szCs w:val="28"/>
          <w:lang w:val="vi-VN"/>
        </w:rPr>
        <w:t>VỀ PHÍ BẢO VỆ MÔI TRƯỜNG ĐỐI VỚI NƯỚC THẢI</w:t>
      </w:r>
    </w:p>
    <w:p w:rsidR="0023202C" w:rsidRPr="0023202C" w:rsidRDefault="0023202C" w:rsidP="00FC5994">
      <w:pPr>
        <w:shd w:val="clear" w:color="auto" w:fill="FFFFFF"/>
        <w:spacing w:before="120" w:after="120"/>
        <w:jc w:val="both"/>
        <w:rPr>
          <w:sz w:val="28"/>
          <w:szCs w:val="28"/>
        </w:rPr>
      </w:pPr>
      <w:r w:rsidRPr="0023202C">
        <w:rPr>
          <w:i/>
          <w:iCs/>
          <w:sz w:val="28"/>
          <w:szCs w:val="28"/>
          <w:lang w:val="vi-VN"/>
        </w:rPr>
        <w:t>Căn c</w:t>
      </w:r>
      <w:r w:rsidRPr="0023202C">
        <w:rPr>
          <w:i/>
          <w:iCs/>
          <w:sz w:val="28"/>
          <w:szCs w:val="28"/>
        </w:rPr>
        <w:t xml:space="preserve">ứ </w:t>
      </w:r>
      <w:r w:rsidRPr="0023202C">
        <w:rPr>
          <w:i/>
          <w:iCs/>
          <w:sz w:val="28"/>
          <w:szCs w:val="28"/>
          <w:lang w:val="vi-VN"/>
        </w:rPr>
        <w:t>Luật t</w:t>
      </w:r>
      <w:r w:rsidRPr="0023202C">
        <w:rPr>
          <w:i/>
          <w:iCs/>
          <w:sz w:val="28"/>
          <w:szCs w:val="28"/>
        </w:rPr>
        <w:t xml:space="preserve">ổ </w:t>
      </w:r>
      <w:r w:rsidRPr="0023202C">
        <w:rPr>
          <w:i/>
          <w:iCs/>
          <w:sz w:val="28"/>
          <w:szCs w:val="28"/>
          <w:lang w:val="vi-VN"/>
        </w:rPr>
        <w:t>chức Chính phủ ngày 25 tháng 12 năm 2001;</w:t>
      </w:r>
    </w:p>
    <w:p w:rsidR="0023202C" w:rsidRPr="00996280" w:rsidRDefault="0023202C" w:rsidP="00FC5994">
      <w:pPr>
        <w:shd w:val="clear" w:color="auto" w:fill="FFFFFF"/>
        <w:spacing w:before="120" w:after="120"/>
        <w:jc w:val="both"/>
        <w:rPr>
          <w:b/>
          <w:sz w:val="28"/>
          <w:szCs w:val="28"/>
        </w:rPr>
      </w:pPr>
      <w:r w:rsidRPr="00996280">
        <w:rPr>
          <w:b/>
          <w:i/>
          <w:iCs/>
          <w:sz w:val="28"/>
          <w:szCs w:val="28"/>
          <w:lang w:val="vi-VN"/>
        </w:rPr>
        <w:t xml:space="preserve">Căn cứ Luật bảo vệ môi trường ngày </w:t>
      </w:r>
      <w:r w:rsidR="00996280" w:rsidRPr="00996280">
        <w:rPr>
          <w:b/>
          <w:i/>
          <w:iCs/>
          <w:sz w:val="28"/>
          <w:szCs w:val="28"/>
        </w:rPr>
        <w:t>23</w:t>
      </w:r>
      <w:r w:rsidRPr="00996280">
        <w:rPr>
          <w:b/>
          <w:i/>
          <w:iCs/>
          <w:sz w:val="28"/>
          <w:szCs w:val="28"/>
          <w:lang w:val="vi-VN"/>
        </w:rPr>
        <w:t xml:space="preserve"> th</w:t>
      </w:r>
      <w:r w:rsidRPr="00996280">
        <w:rPr>
          <w:b/>
          <w:i/>
          <w:iCs/>
          <w:sz w:val="28"/>
          <w:szCs w:val="28"/>
        </w:rPr>
        <w:t>á</w:t>
      </w:r>
      <w:r w:rsidRPr="00996280">
        <w:rPr>
          <w:b/>
          <w:i/>
          <w:iCs/>
          <w:sz w:val="28"/>
          <w:szCs w:val="28"/>
          <w:lang w:val="vi-VN"/>
        </w:rPr>
        <w:t>ng</w:t>
      </w:r>
      <w:r w:rsidR="00996280" w:rsidRPr="00996280">
        <w:rPr>
          <w:b/>
          <w:i/>
          <w:iCs/>
          <w:sz w:val="28"/>
          <w:szCs w:val="28"/>
        </w:rPr>
        <w:t xml:space="preserve"> 6 </w:t>
      </w:r>
      <w:r w:rsidRPr="00996280">
        <w:rPr>
          <w:b/>
          <w:i/>
          <w:iCs/>
          <w:sz w:val="28"/>
          <w:szCs w:val="28"/>
          <w:lang w:val="vi-VN"/>
        </w:rPr>
        <w:t>năm 20</w:t>
      </w:r>
      <w:r w:rsidR="00996280" w:rsidRPr="00996280">
        <w:rPr>
          <w:b/>
          <w:i/>
          <w:iCs/>
          <w:sz w:val="28"/>
          <w:szCs w:val="28"/>
        </w:rPr>
        <w:t>14</w:t>
      </w:r>
      <w:r w:rsidRPr="00996280">
        <w:rPr>
          <w:b/>
          <w:i/>
          <w:iCs/>
          <w:sz w:val="28"/>
          <w:szCs w:val="28"/>
          <w:lang w:val="vi-VN"/>
        </w:rPr>
        <w:t>;</w:t>
      </w:r>
    </w:p>
    <w:p w:rsidR="0023202C" w:rsidRPr="0023202C" w:rsidRDefault="0023202C" w:rsidP="00FC5994">
      <w:pPr>
        <w:shd w:val="clear" w:color="auto" w:fill="FFFFFF"/>
        <w:spacing w:before="120" w:after="120"/>
        <w:jc w:val="both"/>
        <w:rPr>
          <w:sz w:val="28"/>
          <w:szCs w:val="28"/>
        </w:rPr>
      </w:pPr>
      <w:r w:rsidRPr="0023202C">
        <w:rPr>
          <w:i/>
          <w:iCs/>
          <w:sz w:val="28"/>
          <w:szCs w:val="28"/>
          <w:lang w:val="vi-VN"/>
        </w:rPr>
        <w:t>Căn cứ Luật tài nguyên nước ngày 21 tháng 6 năm 2012;</w:t>
      </w:r>
    </w:p>
    <w:p w:rsidR="0023202C" w:rsidRPr="00FC5994" w:rsidRDefault="0023202C" w:rsidP="00FC5994">
      <w:pPr>
        <w:shd w:val="clear" w:color="auto" w:fill="FFFFFF"/>
        <w:spacing w:before="120" w:after="120"/>
        <w:jc w:val="both"/>
        <w:rPr>
          <w:b/>
          <w:sz w:val="28"/>
          <w:szCs w:val="28"/>
        </w:rPr>
      </w:pPr>
      <w:r w:rsidRPr="00FC5994">
        <w:rPr>
          <w:b/>
          <w:i/>
          <w:iCs/>
          <w:sz w:val="28"/>
          <w:szCs w:val="28"/>
          <w:lang w:val="vi-VN"/>
        </w:rPr>
        <w:t>C</w:t>
      </w:r>
      <w:r w:rsidRPr="00FC5994">
        <w:rPr>
          <w:b/>
          <w:i/>
          <w:iCs/>
          <w:sz w:val="28"/>
          <w:szCs w:val="28"/>
        </w:rPr>
        <w:t>ă</w:t>
      </w:r>
      <w:r w:rsidRPr="00FC5994">
        <w:rPr>
          <w:b/>
          <w:i/>
          <w:iCs/>
          <w:sz w:val="28"/>
          <w:szCs w:val="28"/>
          <w:lang w:val="vi-VN"/>
        </w:rPr>
        <w:t>n c</w:t>
      </w:r>
      <w:r w:rsidRPr="00FC5994">
        <w:rPr>
          <w:b/>
          <w:i/>
          <w:iCs/>
          <w:sz w:val="28"/>
          <w:szCs w:val="28"/>
        </w:rPr>
        <w:t xml:space="preserve">ứ </w:t>
      </w:r>
      <w:proofErr w:type="spellStart"/>
      <w:r w:rsidR="00996280" w:rsidRPr="00FC5994">
        <w:rPr>
          <w:b/>
          <w:i/>
          <w:iCs/>
          <w:sz w:val="28"/>
          <w:szCs w:val="28"/>
        </w:rPr>
        <w:t>Luật</w:t>
      </w:r>
      <w:proofErr w:type="spellEnd"/>
      <w:r w:rsidR="00996280" w:rsidRPr="00FC5994">
        <w:rPr>
          <w:b/>
          <w:i/>
          <w:iCs/>
          <w:sz w:val="28"/>
          <w:szCs w:val="28"/>
        </w:rPr>
        <w:t xml:space="preserve"> </w:t>
      </w:r>
      <w:proofErr w:type="spellStart"/>
      <w:r w:rsidR="00996280" w:rsidRPr="00FC5994">
        <w:rPr>
          <w:b/>
          <w:i/>
          <w:iCs/>
          <w:sz w:val="28"/>
          <w:szCs w:val="28"/>
        </w:rPr>
        <w:t>phí</w:t>
      </w:r>
      <w:proofErr w:type="spellEnd"/>
      <w:r w:rsidR="00996280" w:rsidRPr="00FC5994">
        <w:rPr>
          <w:b/>
          <w:i/>
          <w:iCs/>
          <w:sz w:val="28"/>
          <w:szCs w:val="28"/>
        </w:rPr>
        <w:t xml:space="preserve"> </w:t>
      </w:r>
      <w:proofErr w:type="spellStart"/>
      <w:r w:rsidR="00996280" w:rsidRPr="00FC5994">
        <w:rPr>
          <w:b/>
          <w:i/>
          <w:iCs/>
          <w:sz w:val="28"/>
          <w:szCs w:val="28"/>
        </w:rPr>
        <w:t>và</w:t>
      </w:r>
      <w:proofErr w:type="spellEnd"/>
      <w:r w:rsidR="00996280" w:rsidRPr="00FC5994">
        <w:rPr>
          <w:b/>
          <w:i/>
          <w:iCs/>
          <w:sz w:val="28"/>
          <w:szCs w:val="28"/>
        </w:rPr>
        <w:t xml:space="preserve"> </w:t>
      </w:r>
      <w:proofErr w:type="spellStart"/>
      <w:r w:rsidR="00996280" w:rsidRPr="00FC5994">
        <w:rPr>
          <w:b/>
          <w:i/>
          <w:iCs/>
          <w:sz w:val="28"/>
          <w:szCs w:val="28"/>
        </w:rPr>
        <w:t>lệ</w:t>
      </w:r>
      <w:proofErr w:type="spellEnd"/>
      <w:r w:rsidR="00996280" w:rsidRPr="00FC5994">
        <w:rPr>
          <w:b/>
          <w:i/>
          <w:iCs/>
          <w:sz w:val="28"/>
          <w:szCs w:val="28"/>
        </w:rPr>
        <w:t xml:space="preserve"> </w:t>
      </w:r>
      <w:proofErr w:type="spellStart"/>
      <w:r w:rsidR="00996280" w:rsidRPr="00FC5994">
        <w:rPr>
          <w:b/>
          <w:i/>
          <w:iCs/>
          <w:sz w:val="28"/>
          <w:szCs w:val="28"/>
        </w:rPr>
        <w:t>phí</w:t>
      </w:r>
      <w:proofErr w:type="spellEnd"/>
      <w:r w:rsidR="00996280" w:rsidRPr="00FC5994">
        <w:rPr>
          <w:b/>
          <w:i/>
          <w:iCs/>
          <w:sz w:val="28"/>
          <w:szCs w:val="28"/>
        </w:rPr>
        <w:t xml:space="preserve"> </w:t>
      </w:r>
      <w:r w:rsidRPr="00FC5994">
        <w:rPr>
          <w:b/>
          <w:i/>
          <w:iCs/>
          <w:sz w:val="28"/>
          <w:szCs w:val="28"/>
          <w:lang w:val="vi-VN"/>
        </w:rPr>
        <w:t>ngày 2</w:t>
      </w:r>
      <w:r w:rsidR="00996280" w:rsidRPr="00FC5994">
        <w:rPr>
          <w:b/>
          <w:i/>
          <w:iCs/>
          <w:sz w:val="28"/>
          <w:szCs w:val="28"/>
        </w:rPr>
        <w:t>5</w:t>
      </w:r>
      <w:r w:rsidRPr="00FC5994">
        <w:rPr>
          <w:b/>
          <w:i/>
          <w:iCs/>
          <w:sz w:val="28"/>
          <w:szCs w:val="28"/>
          <w:lang w:val="vi-VN"/>
        </w:rPr>
        <w:t xml:space="preserve"> th</w:t>
      </w:r>
      <w:r w:rsidRPr="00FC5994">
        <w:rPr>
          <w:b/>
          <w:i/>
          <w:iCs/>
          <w:sz w:val="28"/>
          <w:szCs w:val="28"/>
        </w:rPr>
        <w:t>á</w:t>
      </w:r>
      <w:r w:rsidRPr="00FC5994">
        <w:rPr>
          <w:b/>
          <w:i/>
          <w:iCs/>
          <w:sz w:val="28"/>
          <w:szCs w:val="28"/>
          <w:lang w:val="vi-VN"/>
        </w:rPr>
        <w:t xml:space="preserve">ng </w:t>
      </w:r>
      <w:r w:rsidR="00996280" w:rsidRPr="00FC5994">
        <w:rPr>
          <w:b/>
          <w:i/>
          <w:iCs/>
          <w:sz w:val="28"/>
          <w:szCs w:val="28"/>
        </w:rPr>
        <w:t>11</w:t>
      </w:r>
      <w:r w:rsidRPr="00FC5994">
        <w:rPr>
          <w:b/>
          <w:i/>
          <w:iCs/>
          <w:sz w:val="28"/>
          <w:szCs w:val="28"/>
          <w:lang w:val="vi-VN"/>
        </w:rPr>
        <w:t xml:space="preserve"> năm 20</w:t>
      </w:r>
      <w:r w:rsidR="00996280" w:rsidRPr="00FC5994">
        <w:rPr>
          <w:b/>
          <w:i/>
          <w:iCs/>
          <w:sz w:val="28"/>
          <w:szCs w:val="28"/>
        </w:rPr>
        <w:t>15</w:t>
      </w:r>
      <w:r w:rsidRPr="00FC5994">
        <w:rPr>
          <w:b/>
          <w:i/>
          <w:iCs/>
          <w:sz w:val="28"/>
          <w:szCs w:val="28"/>
          <w:lang w:val="vi-VN"/>
        </w:rPr>
        <w:t>;</w:t>
      </w:r>
    </w:p>
    <w:p w:rsidR="0023202C" w:rsidRPr="0023202C" w:rsidRDefault="0023202C" w:rsidP="00FC5994">
      <w:pPr>
        <w:shd w:val="clear" w:color="auto" w:fill="FFFFFF"/>
        <w:spacing w:before="120" w:after="120"/>
        <w:jc w:val="both"/>
        <w:rPr>
          <w:sz w:val="28"/>
          <w:szCs w:val="28"/>
        </w:rPr>
      </w:pPr>
      <w:r w:rsidRPr="0023202C">
        <w:rPr>
          <w:i/>
          <w:iCs/>
          <w:sz w:val="28"/>
          <w:szCs w:val="28"/>
          <w:lang w:val="vi-VN"/>
        </w:rPr>
        <w:t>Theo đề nghị của Bộ trưởng Bộ Tài chính</w:t>
      </w:r>
      <w:r w:rsidRPr="0023202C">
        <w:rPr>
          <w:i/>
          <w:iCs/>
          <w:sz w:val="28"/>
          <w:szCs w:val="28"/>
        </w:rPr>
        <w:t>;</w:t>
      </w:r>
    </w:p>
    <w:p w:rsidR="0023202C" w:rsidRDefault="0023202C" w:rsidP="00FC5994">
      <w:pPr>
        <w:shd w:val="clear" w:color="auto" w:fill="FFFFFF"/>
        <w:spacing w:before="120" w:after="120"/>
        <w:jc w:val="both"/>
        <w:rPr>
          <w:i/>
          <w:iCs/>
          <w:sz w:val="28"/>
          <w:szCs w:val="28"/>
        </w:rPr>
      </w:pPr>
      <w:r w:rsidRPr="0023202C">
        <w:rPr>
          <w:i/>
          <w:iCs/>
          <w:sz w:val="28"/>
          <w:szCs w:val="28"/>
          <w:lang w:val="vi-VN"/>
        </w:rPr>
        <w:t>Chính phủ ban hành Nghị định quy định về ph</w:t>
      </w:r>
      <w:r w:rsidRPr="0023202C">
        <w:rPr>
          <w:i/>
          <w:iCs/>
          <w:sz w:val="28"/>
          <w:szCs w:val="28"/>
        </w:rPr>
        <w:t xml:space="preserve">í </w:t>
      </w:r>
      <w:r w:rsidRPr="0023202C">
        <w:rPr>
          <w:i/>
          <w:iCs/>
          <w:sz w:val="28"/>
          <w:szCs w:val="28"/>
          <w:lang w:val="vi-VN"/>
        </w:rPr>
        <w:t>bảo vệ môi trường đối với nước thải</w:t>
      </w:r>
      <w:r w:rsidRPr="0023202C">
        <w:rPr>
          <w:i/>
          <w:iCs/>
          <w:sz w:val="28"/>
          <w:szCs w:val="28"/>
        </w:rPr>
        <w:t>,</w:t>
      </w:r>
    </w:p>
    <w:tbl>
      <w:tblPr>
        <w:tblW w:w="0" w:type="auto"/>
        <w:tblCellMar>
          <w:left w:w="0" w:type="dxa"/>
          <w:right w:w="0" w:type="dxa"/>
        </w:tblCellMar>
        <w:tblLook w:val="04A0"/>
      </w:tblPr>
      <w:tblGrid>
        <w:gridCol w:w="3348"/>
        <w:gridCol w:w="5508"/>
      </w:tblGrid>
      <w:tr w:rsidR="00996280" w:rsidTr="00132634">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96280" w:rsidRDefault="00996280" w:rsidP="00132634">
            <w:pPr>
              <w:spacing w:before="120"/>
              <w:jc w:val="center"/>
            </w:pP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96280" w:rsidRDefault="00996280" w:rsidP="00132634">
            <w:pPr>
              <w:spacing w:before="120"/>
              <w:jc w:val="right"/>
            </w:pPr>
          </w:p>
        </w:tc>
      </w:tr>
    </w:tbl>
    <w:p w:rsidR="0023202C" w:rsidRPr="0023202C" w:rsidRDefault="0023202C" w:rsidP="00FC5994">
      <w:pPr>
        <w:shd w:val="clear" w:color="auto" w:fill="FFFFFF"/>
        <w:spacing w:before="120" w:after="120"/>
        <w:jc w:val="center"/>
        <w:rPr>
          <w:sz w:val="28"/>
          <w:szCs w:val="28"/>
        </w:rPr>
      </w:pPr>
      <w:r w:rsidRPr="0023202C">
        <w:rPr>
          <w:b/>
          <w:bCs/>
          <w:sz w:val="28"/>
          <w:szCs w:val="28"/>
          <w:lang w:val="vi-VN"/>
        </w:rPr>
        <w:t xml:space="preserve">Chương </w:t>
      </w:r>
      <w:r w:rsidRPr="0023202C">
        <w:rPr>
          <w:b/>
          <w:bCs/>
          <w:sz w:val="28"/>
          <w:szCs w:val="28"/>
        </w:rPr>
        <w:t>1.</w:t>
      </w:r>
    </w:p>
    <w:p w:rsidR="0023202C" w:rsidRPr="0023202C" w:rsidRDefault="0023202C" w:rsidP="00FC5994">
      <w:pPr>
        <w:shd w:val="clear" w:color="auto" w:fill="FFFFFF"/>
        <w:spacing w:before="120" w:after="120"/>
        <w:jc w:val="center"/>
        <w:rPr>
          <w:sz w:val="28"/>
          <w:szCs w:val="28"/>
        </w:rPr>
      </w:pPr>
      <w:r w:rsidRPr="0023202C">
        <w:rPr>
          <w:b/>
          <w:bCs/>
          <w:sz w:val="28"/>
          <w:szCs w:val="28"/>
          <w:lang w:val="vi-VN"/>
        </w:rPr>
        <w:t>NHỮNG QUY ĐỊNH CHUNG</w:t>
      </w:r>
    </w:p>
    <w:p w:rsidR="0023202C" w:rsidRPr="0023202C" w:rsidRDefault="0023202C" w:rsidP="00A033BC">
      <w:pPr>
        <w:shd w:val="clear" w:color="auto" w:fill="FFFFFF"/>
        <w:spacing w:before="120" w:after="120"/>
        <w:ind w:firstLine="720"/>
        <w:jc w:val="both"/>
        <w:rPr>
          <w:sz w:val="28"/>
          <w:szCs w:val="28"/>
        </w:rPr>
      </w:pPr>
      <w:r w:rsidRPr="0023202C">
        <w:rPr>
          <w:b/>
          <w:bCs/>
          <w:sz w:val="28"/>
          <w:szCs w:val="28"/>
          <w:lang w:val="vi-VN"/>
        </w:rPr>
        <w:t>Điều 1. Phạm vi điều chỉnh</w:t>
      </w:r>
    </w:p>
    <w:p w:rsidR="0023202C" w:rsidRPr="0023202C" w:rsidRDefault="0023202C" w:rsidP="00A033BC">
      <w:pPr>
        <w:shd w:val="clear" w:color="auto" w:fill="FFFFFF"/>
        <w:spacing w:before="120" w:after="120"/>
        <w:ind w:firstLine="720"/>
        <w:jc w:val="both"/>
        <w:rPr>
          <w:sz w:val="28"/>
          <w:szCs w:val="28"/>
        </w:rPr>
      </w:pPr>
      <w:r w:rsidRPr="0023202C">
        <w:rPr>
          <w:sz w:val="28"/>
          <w:szCs w:val="28"/>
          <w:lang w:val="vi-VN"/>
        </w:rPr>
        <w:t>Nghị định này quy định về phí bảo vệ môi trường đối với nước thải; chế độ thu, nộp, quản lý và sử dụng phí bảo vệ môi trường đối với nước thải.</w:t>
      </w:r>
    </w:p>
    <w:p w:rsidR="0023202C" w:rsidRPr="0023202C" w:rsidRDefault="0023202C" w:rsidP="00A033BC">
      <w:pPr>
        <w:shd w:val="clear" w:color="auto" w:fill="FFFFFF"/>
        <w:spacing w:before="120" w:after="120"/>
        <w:ind w:firstLine="720"/>
        <w:jc w:val="both"/>
        <w:rPr>
          <w:sz w:val="28"/>
          <w:szCs w:val="28"/>
        </w:rPr>
      </w:pPr>
      <w:r w:rsidRPr="0023202C">
        <w:rPr>
          <w:b/>
          <w:bCs/>
          <w:sz w:val="28"/>
          <w:szCs w:val="28"/>
          <w:lang w:val="vi-VN"/>
        </w:rPr>
        <w:t>Điều 2. Đối tượng chịu phí</w:t>
      </w:r>
    </w:p>
    <w:p w:rsidR="0023202C" w:rsidRPr="0023202C" w:rsidRDefault="0023202C" w:rsidP="00A033BC">
      <w:pPr>
        <w:shd w:val="clear" w:color="auto" w:fill="FFFFFF"/>
        <w:spacing w:before="120" w:after="120"/>
        <w:ind w:firstLine="720"/>
        <w:jc w:val="both"/>
        <w:rPr>
          <w:sz w:val="28"/>
          <w:szCs w:val="28"/>
        </w:rPr>
      </w:pPr>
      <w:r w:rsidRPr="0023202C">
        <w:rPr>
          <w:sz w:val="28"/>
          <w:szCs w:val="28"/>
          <w:lang w:val="vi-VN"/>
        </w:rPr>
        <w:t xml:space="preserve">1. Đối tượng chịu phí bảo vệ môi trường theo quy định tại Nghị định này là nước thải </w:t>
      </w:r>
      <w:r w:rsidRPr="0023202C">
        <w:rPr>
          <w:sz w:val="28"/>
          <w:szCs w:val="28"/>
        </w:rPr>
        <w:t>c</w:t>
      </w:r>
      <w:r w:rsidRPr="0023202C">
        <w:rPr>
          <w:sz w:val="28"/>
          <w:szCs w:val="28"/>
          <w:lang w:val="vi-VN"/>
        </w:rPr>
        <w:t>ông nghiệp và nước thải sinh hoạt</w:t>
      </w:r>
      <w:r w:rsidR="00E34D86">
        <w:rPr>
          <w:sz w:val="28"/>
          <w:szCs w:val="28"/>
        </w:rPr>
        <w:t xml:space="preserve"> </w:t>
      </w:r>
      <w:r w:rsidR="00E34D86" w:rsidRPr="00BA6317">
        <w:rPr>
          <w:b/>
          <w:i/>
          <w:sz w:val="28"/>
          <w:szCs w:val="28"/>
        </w:rPr>
        <w:t>(</w:t>
      </w:r>
      <w:proofErr w:type="spellStart"/>
      <w:r w:rsidR="00E34D86" w:rsidRPr="00BA6317">
        <w:rPr>
          <w:b/>
          <w:i/>
          <w:sz w:val="28"/>
          <w:szCs w:val="28"/>
        </w:rPr>
        <w:t>trừ</w:t>
      </w:r>
      <w:proofErr w:type="spellEnd"/>
      <w:r w:rsidR="00E34D86" w:rsidRPr="00BA6317">
        <w:rPr>
          <w:b/>
          <w:i/>
          <w:sz w:val="28"/>
          <w:szCs w:val="28"/>
        </w:rPr>
        <w:t xml:space="preserve"> </w:t>
      </w:r>
      <w:proofErr w:type="spellStart"/>
      <w:r w:rsidR="00E34D86" w:rsidRPr="00BA6317">
        <w:rPr>
          <w:b/>
          <w:i/>
          <w:sz w:val="28"/>
          <w:szCs w:val="28"/>
        </w:rPr>
        <w:t>nước</w:t>
      </w:r>
      <w:proofErr w:type="spellEnd"/>
      <w:r w:rsidR="00E34D86" w:rsidRPr="00BA6317">
        <w:rPr>
          <w:b/>
          <w:i/>
          <w:sz w:val="28"/>
          <w:szCs w:val="28"/>
        </w:rPr>
        <w:t xml:space="preserve"> </w:t>
      </w:r>
      <w:proofErr w:type="spellStart"/>
      <w:r w:rsidR="00E34D86" w:rsidRPr="00BA6317">
        <w:rPr>
          <w:b/>
          <w:i/>
          <w:sz w:val="28"/>
          <w:szCs w:val="28"/>
        </w:rPr>
        <w:t>thải</w:t>
      </w:r>
      <w:proofErr w:type="spellEnd"/>
      <w:r w:rsidR="00E34D86" w:rsidRPr="00BA6317">
        <w:rPr>
          <w:b/>
          <w:i/>
          <w:sz w:val="28"/>
          <w:szCs w:val="28"/>
        </w:rPr>
        <w:t xml:space="preserve"> </w:t>
      </w:r>
      <w:proofErr w:type="spellStart"/>
      <w:r w:rsidR="00E34D86" w:rsidRPr="00BA6317">
        <w:rPr>
          <w:b/>
          <w:i/>
          <w:sz w:val="28"/>
          <w:szCs w:val="28"/>
        </w:rPr>
        <w:t>quy</w:t>
      </w:r>
      <w:proofErr w:type="spellEnd"/>
      <w:r w:rsidR="00E34D86" w:rsidRPr="00BA6317">
        <w:rPr>
          <w:b/>
          <w:i/>
          <w:sz w:val="28"/>
          <w:szCs w:val="28"/>
        </w:rPr>
        <w:t xml:space="preserve"> </w:t>
      </w:r>
      <w:proofErr w:type="spellStart"/>
      <w:r w:rsidR="00E34D86" w:rsidRPr="00BA6317">
        <w:rPr>
          <w:b/>
          <w:i/>
          <w:sz w:val="28"/>
          <w:szCs w:val="28"/>
        </w:rPr>
        <w:t>định</w:t>
      </w:r>
      <w:proofErr w:type="spellEnd"/>
      <w:r w:rsidR="00E34D86" w:rsidRPr="00BA6317">
        <w:rPr>
          <w:b/>
          <w:i/>
          <w:sz w:val="28"/>
          <w:szCs w:val="28"/>
        </w:rPr>
        <w:t xml:space="preserve"> </w:t>
      </w:r>
      <w:proofErr w:type="spellStart"/>
      <w:r w:rsidR="00E34D86" w:rsidRPr="00BA6317">
        <w:rPr>
          <w:b/>
          <w:i/>
          <w:sz w:val="28"/>
          <w:szCs w:val="28"/>
        </w:rPr>
        <w:t>tại</w:t>
      </w:r>
      <w:proofErr w:type="spellEnd"/>
      <w:r w:rsidR="00E34D86" w:rsidRPr="00BA6317">
        <w:rPr>
          <w:b/>
          <w:i/>
          <w:sz w:val="28"/>
          <w:szCs w:val="28"/>
        </w:rPr>
        <w:t xml:space="preserve"> </w:t>
      </w:r>
      <w:proofErr w:type="spellStart"/>
      <w:r w:rsidR="00E34D86" w:rsidRPr="00BA6317">
        <w:rPr>
          <w:b/>
          <w:i/>
          <w:sz w:val="28"/>
          <w:szCs w:val="28"/>
        </w:rPr>
        <w:t>Điều</w:t>
      </w:r>
      <w:proofErr w:type="spellEnd"/>
      <w:r w:rsidR="00E34D86" w:rsidRPr="00BA6317">
        <w:rPr>
          <w:b/>
          <w:i/>
          <w:sz w:val="28"/>
          <w:szCs w:val="28"/>
        </w:rPr>
        <w:t xml:space="preserve"> </w:t>
      </w:r>
      <w:r w:rsidR="00BA6317" w:rsidRPr="00BA6317">
        <w:rPr>
          <w:b/>
          <w:i/>
          <w:sz w:val="28"/>
          <w:szCs w:val="28"/>
        </w:rPr>
        <w:t xml:space="preserve">4 </w:t>
      </w:r>
      <w:proofErr w:type="spellStart"/>
      <w:r w:rsidR="00BA6317" w:rsidRPr="00BA6317">
        <w:rPr>
          <w:b/>
          <w:i/>
          <w:sz w:val="28"/>
          <w:szCs w:val="28"/>
        </w:rPr>
        <w:t>Nghị</w:t>
      </w:r>
      <w:proofErr w:type="spellEnd"/>
      <w:r w:rsidR="00BA6317" w:rsidRPr="00BA6317">
        <w:rPr>
          <w:b/>
          <w:i/>
          <w:sz w:val="28"/>
          <w:szCs w:val="28"/>
        </w:rPr>
        <w:t xml:space="preserve"> </w:t>
      </w:r>
      <w:proofErr w:type="spellStart"/>
      <w:r w:rsidR="00BA6317" w:rsidRPr="00BA6317">
        <w:rPr>
          <w:b/>
          <w:i/>
          <w:sz w:val="28"/>
          <w:szCs w:val="28"/>
        </w:rPr>
        <w:t>định</w:t>
      </w:r>
      <w:proofErr w:type="spellEnd"/>
      <w:r w:rsidR="00BA6317" w:rsidRPr="00BA6317">
        <w:rPr>
          <w:b/>
          <w:i/>
          <w:sz w:val="28"/>
          <w:szCs w:val="28"/>
        </w:rPr>
        <w:t xml:space="preserve"> </w:t>
      </w:r>
      <w:proofErr w:type="spellStart"/>
      <w:r w:rsidR="00BA6317" w:rsidRPr="00BA6317">
        <w:rPr>
          <w:b/>
          <w:i/>
          <w:sz w:val="28"/>
          <w:szCs w:val="28"/>
        </w:rPr>
        <w:t>này</w:t>
      </w:r>
      <w:proofErr w:type="spellEnd"/>
      <w:r w:rsidR="00BA6317" w:rsidRPr="00BA6317">
        <w:rPr>
          <w:b/>
          <w:i/>
          <w:sz w:val="28"/>
          <w:szCs w:val="28"/>
        </w:rPr>
        <w:t>)</w:t>
      </w:r>
      <w:r w:rsidRPr="00BA6317">
        <w:rPr>
          <w:b/>
          <w:i/>
          <w:sz w:val="28"/>
          <w:szCs w:val="28"/>
          <w:lang w:val="vi-VN"/>
        </w:rPr>
        <w:t>.</w:t>
      </w:r>
    </w:p>
    <w:p w:rsidR="0023202C" w:rsidRPr="0023202C" w:rsidRDefault="0023202C" w:rsidP="00A033BC">
      <w:pPr>
        <w:shd w:val="clear" w:color="auto" w:fill="FFFFFF"/>
        <w:spacing w:before="120" w:after="120"/>
        <w:ind w:firstLine="720"/>
        <w:jc w:val="both"/>
        <w:rPr>
          <w:sz w:val="28"/>
          <w:szCs w:val="28"/>
        </w:rPr>
      </w:pPr>
      <w:r w:rsidRPr="0023202C">
        <w:rPr>
          <w:sz w:val="28"/>
          <w:szCs w:val="28"/>
          <w:lang w:val="vi-VN"/>
        </w:rPr>
        <w:t>2. Nước thải công nghiệp là nước từ các cơ sở sản xuất, cơ sở chế biến nông sản, lâm sản, th</w:t>
      </w:r>
      <w:proofErr w:type="spellStart"/>
      <w:r w:rsidRPr="0023202C">
        <w:rPr>
          <w:sz w:val="28"/>
          <w:szCs w:val="28"/>
        </w:rPr>
        <w:t>ủy</w:t>
      </w:r>
      <w:proofErr w:type="spellEnd"/>
      <w:r w:rsidRPr="0023202C">
        <w:rPr>
          <w:sz w:val="28"/>
          <w:szCs w:val="28"/>
        </w:rPr>
        <w:t xml:space="preserve"> </w:t>
      </w:r>
      <w:r w:rsidRPr="0023202C">
        <w:rPr>
          <w:sz w:val="28"/>
          <w:szCs w:val="28"/>
          <w:lang w:val="vi-VN"/>
        </w:rPr>
        <w:t>sản xả thải ra môi trường.</w:t>
      </w:r>
    </w:p>
    <w:p w:rsidR="0023202C" w:rsidRPr="0023202C" w:rsidRDefault="0023202C" w:rsidP="00A033BC">
      <w:pPr>
        <w:shd w:val="clear" w:color="auto" w:fill="FFFFFF"/>
        <w:spacing w:before="120" w:after="120"/>
        <w:ind w:firstLine="720"/>
        <w:jc w:val="both"/>
        <w:rPr>
          <w:sz w:val="28"/>
          <w:szCs w:val="28"/>
        </w:rPr>
      </w:pPr>
      <w:r w:rsidRPr="0023202C">
        <w:rPr>
          <w:sz w:val="28"/>
          <w:szCs w:val="28"/>
          <w:lang w:val="vi-VN"/>
        </w:rPr>
        <w:t>3. Nước thải sinh hoạt là nước từ các hộ gia đình, tổ chức khác không thuộc đối tượng quy định tại Khoản 2 Điều này xả thải ra môi trường.</w:t>
      </w:r>
    </w:p>
    <w:p w:rsidR="0023202C" w:rsidRPr="0023202C" w:rsidRDefault="0023202C" w:rsidP="00A033BC">
      <w:pPr>
        <w:shd w:val="clear" w:color="auto" w:fill="FFFFFF"/>
        <w:spacing w:before="120" w:after="120"/>
        <w:ind w:firstLine="720"/>
        <w:jc w:val="both"/>
        <w:rPr>
          <w:sz w:val="28"/>
          <w:szCs w:val="28"/>
        </w:rPr>
      </w:pPr>
      <w:r w:rsidRPr="0023202C">
        <w:rPr>
          <w:b/>
          <w:bCs/>
          <w:sz w:val="28"/>
          <w:szCs w:val="28"/>
          <w:lang w:val="vi-VN"/>
        </w:rPr>
        <w:t>Điều 3. Người nộp phí</w:t>
      </w:r>
    </w:p>
    <w:p w:rsidR="0023202C" w:rsidRPr="0023202C" w:rsidRDefault="0023202C" w:rsidP="00A033BC">
      <w:pPr>
        <w:shd w:val="clear" w:color="auto" w:fill="FFFFFF"/>
        <w:spacing w:before="120" w:after="120"/>
        <w:ind w:firstLine="720"/>
        <w:jc w:val="both"/>
        <w:rPr>
          <w:sz w:val="28"/>
          <w:szCs w:val="28"/>
        </w:rPr>
      </w:pPr>
      <w:r w:rsidRPr="0023202C">
        <w:rPr>
          <w:sz w:val="28"/>
          <w:szCs w:val="28"/>
          <w:lang w:val="vi-VN"/>
        </w:rPr>
        <w:t>1. Tổ chức, cá nhân</w:t>
      </w:r>
      <w:r w:rsidR="00BA6317">
        <w:rPr>
          <w:sz w:val="28"/>
          <w:szCs w:val="28"/>
        </w:rPr>
        <w:t xml:space="preserve">, </w:t>
      </w:r>
      <w:proofErr w:type="spellStart"/>
      <w:r w:rsidR="00BA6317" w:rsidRPr="00BA6317">
        <w:rPr>
          <w:b/>
          <w:i/>
          <w:sz w:val="28"/>
          <w:szCs w:val="28"/>
        </w:rPr>
        <w:t>hộ</w:t>
      </w:r>
      <w:proofErr w:type="spellEnd"/>
      <w:r w:rsidR="00BA6317" w:rsidRPr="00BA6317">
        <w:rPr>
          <w:b/>
          <w:i/>
          <w:sz w:val="28"/>
          <w:szCs w:val="28"/>
        </w:rPr>
        <w:t xml:space="preserve"> </w:t>
      </w:r>
      <w:proofErr w:type="spellStart"/>
      <w:r w:rsidR="00BA6317" w:rsidRPr="00BA6317">
        <w:rPr>
          <w:b/>
          <w:i/>
          <w:sz w:val="28"/>
          <w:szCs w:val="28"/>
        </w:rPr>
        <w:t>gia</w:t>
      </w:r>
      <w:proofErr w:type="spellEnd"/>
      <w:r w:rsidR="00BA6317" w:rsidRPr="00BA6317">
        <w:rPr>
          <w:b/>
          <w:i/>
          <w:sz w:val="28"/>
          <w:szCs w:val="28"/>
        </w:rPr>
        <w:t xml:space="preserve"> </w:t>
      </w:r>
      <w:proofErr w:type="spellStart"/>
      <w:r w:rsidR="00BA6317" w:rsidRPr="00BA6317">
        <w:rPr>
          <w:b/>
          <w:i/>
          <w:sz w:val="28"/>
          <w:szCs w:val="28"/>
        </w:rPr>
        <w:t>đình</w:t>
      </w:r>
      <w:proofErr w:type="spellEnd"/>
      <w:r w:rsidRPr="0023202C">
        <w:rPr>
          <w:sz w:val="28"/>
          <w:szCs w:val="28"/>
          <w:lang w:val="vi-VN"/>
        </w:rPr>
        <w:t xml:space="preserve"> xả nước thải quy định tại Điều 2 Nghị định này ra môi trường là người nộp phí bảo vệ môi trường.</w:t>
      </w:r>
    </w:p>
    <w:p w:rsidR="0023202C" w:rsidRPr="0023202C" w:rsidRDefault="0023202C" w:rsidP="00A033BC">
      <w:pPr>
        <w:shd w:val="clear" w:color="auto" w:fill="FFFFFF"/>
        <w:spacing w:before="120" w:after="120"/>
        <w:ind w:firstLine="720"/>
        <w:jc w:val="both"/>
        <w:rPr>
          <w:sz w:val="28"/>
          <w:szCs w:val="28"/>
        </w:rPr>
      </w:pPr>
      <w:r w:rsidRPr="0023202C">
        <w:rPr>
          <w:sz w:val="28"/>
          <w:szCs w:val="28"/>
        </w:rPr>
        <w:t xml:space="preserve">2. </w:t>
      </w:r>
      <w:r w:rsidRPr="0023202C">
        <w:rPr>
          <w:sz w:val="28"/>
          <w:szCs w:val="28"/>
          <w:lang w:val="vi-VN"/>
        </w:rPr>
        <w:t>Trường h</w:t>
      </w:r>
      <w:r w:rsidRPr="0023202C">
        <w:rPr>
          <w:sz w:val="28"/>
          <w:szCs w:val="28"/>
        </w:rPr>
        <w:t>ợ</w:t>
      </w:r>
      <w:r w:rsidRPr="0023202C">
        <w:rPr>
          <w:sz w:val="28"/>
          <w:szCs w:val="28"/>
          <w:lang w:val="vi-VN"/>
        </w:rPr>
        <w:t xml:space="preserve">p các tổ chức, cá nhân xả nước thải vào hệ thống thoát nước và đã nộp phí thoát nước thì đơn vị quản lý, vận hành hệ thống thoát </w:t>
      </w:r>
      <w:r w:rsidRPr="0023202C">
        <w:rPr>
          <w:sz w:val="28"/>
          <w:szCs w:val="28"/>
          <w:lang w:val="vi-VN"/>
        </w:rPr>
        <w:lastRenderedPageBreak/>
        <w:t>nư</w:t>
      </w:r>
      <w:r w:rsidRPr="0023202C">
        <w:rPr>
          <w:sz w:val="28"/>
          <w:szCs w:val="28"/>
        </w:rPr>
        <w:t>ớ</w:t>
      </w:r>
      <w:r w:rsidRPr="0023202C">
        <w:rPr>
          <w:sz w:val="28"/>
          <w:szCs w:val="28"/>
          <w:lang w:val="vi-VN"/>
        </w:rPr>
        <w:t>c là người nộp phí bảo vệ môi trường đối với nước thải đã tiếp nhận và thải ra m</w:t>
      </w:r>
      <w:r w:rsidRPr="0023202C">
        <w:rPr>
          <w:sz w:val="28"/>
          <w:szCs w:val="28"/>
        </w:rPr>
        <w:t>ô</w:t>
      </w:r>
      <w:r w:rsidRPr="0023202C">
        <w:rPr>
          <w:sz w:val="28"/>
          <w:szCs w:val="28"/>
          <w:lang w:val="vi-VN"/>
        </w:rPr>
        <w:t>i trường.</w:t>
      </w:r>
    </w:p>
    <w:p w:rsidR="0023202C" w:rsidRPr="0023202C" w:rsidRDefault="0023202C" w:rsidP="00A033BC">
      <w:pPr>
        <w:shd w:val="clear" w:color="auto" w:fill="FFFFFF"/>
        <w:spacing w:before="120" w:after="120"/>
        <w:ind w:firstLine="720"/>
        <w:jc w:val="both"/>
        <w:rPr>
          <w:sz w:val="28"/>
          <w:szCs w:val="28"/>
        </w:rPr>
      </w:pPr>
      <w:r w:rsidRPr="0023202C">
        <w:rPr>
          <w:sz w:val="28"/>
          <w:szCs w:val="28"/>
        </w:rPr>
        <w:t xml:space="preserve">3. </w:t>
      </w:r>
      <w:r w:rsidRPr="0023202C">
        <w:rPr>
          <w:sz w:val="28"/>
          <w:szCs w:val="28"/>
          <w:lang w:val="vi-VN"/>
        </w:rPr>
        <w:t>Đối với cơ sở sản xuất, chế biến nông sản, lâm sản, th</w:t>
      </w:r>
      <w:proofErr w:type="spellStart"/>
      <w:r w:rsidRPr="0023202C">
        <w:rPr>
          <w:sz w:val="28"/>
          <w:szCs w:val="28"/>
        </w:rPr>
        <w:t>ủy</w:t>
      </w:r>
      <w:proofErr w:type="spellEnd"/>
      <w:r w:rsidRPr="0023202C">
        <w:rPr>
          <w:sz w:val="28"/>
          <w:szCs w:val="28"/>
        </w:rPr>
        <w:t xml:space="preserve"> </w:t>
      </w:r>
      <w:r w:rsidRPr="0023202C">
        <w:rPr>
          <w:sz w:val="28"/>
          <w:szCs w:val="28"/>
          <w:lang w:val="vi-VN"/>
        </w:rPr>
        <w:t>sản quy định tại Khoản 2 Điều 2 Nghị định này sử dụng nguồn nước từ đơn vị cung cấp nước sạch cho hoạt động sản xuất, chế biến thì phải nộp phí bảo vệ môi trường đối với nước thải công nghiệp (không phải nộp phí bảo vệ môi trường đối với nước thải sinh hoạt).</w:t>
      </w:r>
    </w:p>
    <w:p w:rsidR="0023202C" w:rsidRPr="0023202C" w:rsidRDefault="0023202C" w:rsidP="00A033BC">
      <w:pPr>
        <w:shd w:val="clear" w:color="auto" w:fill="FFFFFF"/>
        <w:spacing w:before="120" w:after="120"/>
        <w:ind w:firstLine="720"/>
        <w:jc w:val="both"/>
        <w:rPr>
          <w:sz w:val="28"/>
          <w:szCs w:val="28"/>
        </w:rPr>
      </w:pPr>
      <w:r w:rsidRPr="0023202C">
        <w:rPr>
          <w:b/>
          <w:bCs/>
          <w:sz w:val="28"/>
          <w:szCs w:val="28"/>
          <w:lang w:val="vi-VN"/>
        </w:rPr>
        <w:t>Điều 4. Đối tượng không chịu phí</w:t>
      </w:r>
    </w:p>
    <w:p w:rsidR="0023202C" w:rsidRPr="0023202C" w:rsidRDefault="0023202C" w:rsidP="00A033BC">
      <w:pPr>
        <w:shd w:val="clear" w:color="auto" w:fill="FFFFFF"/>
        <w:spacing w:before="120" w:after="120"/>
        <w:ind w:firstLine="720"/>
        <w:jc w:val="both"/>
        <w:rPr>
          <w:sz w:val="28"/>
          <w:szCs w:val="28"/>
        </w:rPr>
      </w:pPr>
      <w:r w:rsidRPr="0023202C">
        <w:rPr>
          <w:sz w:val="28"/>
          <w:szCs w:val="28"/>
          <w:lang w:val="vi-VN"/>
        </w:rPr>
        <w:t>Không thu phí bảo vệ môi trường đối với nước thải trong các trường hợp sau:</w:t>
      </w:r>
    </w:p>
    <w:p w:rsidR="0023202C" w:rsidRPr="0023202C" w:rsidRDefault="0023202C" w:rsidP="00A033BC">
      <w:pPr>
        <w:shd w:val="clear" w:color="auto" w:fill="FFFFFF"/>
        <w:spacing w:before="120" w:after="120"/>
        <w:ind w:firstLine="720"/>
        <w:jc w:val="both"/>
        <w:rPr>
          <w:sz w:val="28"/>
          <w:szCs w:val="28"/>
        </w:rPr>
      </w:pPr>
      <w:r w:rsidRPr="0023202C">
        <w:rPr>
          <w:sz w:val="28"/>
          <w:szCs w:val="28"/>
        </w:rPr>
        <w:t xml:space="preserve">1. </w:t>
      </w:r>
      <w:r w:rsidRPr="0023202C">
        <w:rPr>
          <w:sz w:val="28"/>
          <w:szCs w:val="28"/>
          <w:lang w:val="vi-VN"/>
        </w:rPr>
        <w:t>Nước xả ra từ các nhà máy th</w:t>
      </w:r>
      <w:proofErr w:type="spellStart"/>
      <w:r w:rsidRPr="0023202C">
        <w:rPr>
          <w:sz w:val="28"/>
          <w:szCs w:val="28"/>
        </w:rPr>
        <w:t>ủy</w:t>
      </w:r>
      <w:proofErr w:type="spellEnd"/>
      <w:r w:rsidRPr="0023202C">
        <w:rPr>
          <w:sz w:val="28"/>
          <w:szCs w:val="28"/>
        </w:rPr>
        <w:t xml:space="preserve"> </w:t>
      </w:r>
      <w:r w:rsidRPr="0023202C">
        <w:rPr>
          <w:sz w:val="28"/>
          <w:szCs w:val="28"/>
          <w:lang w:val="vi-VN"/>
        </w:rPr>
        <w:t>điện, nước tuần hoàn trong các cơ sở sản xuất, chế biến mà không thải ra môi trường;</w:t>
      </w:r>
    </w:p>
    <w:p w:rsidR="0023202C" w:rsidRPr="0023202C" w:rsidRDefault="0023202C" w:rsidP="00A033BC">
      <w:pPr>
        <w:shd w:val="clear" w:color="auto" w:fill="FFFFFF"/>
        <w:spacing w:before="120" w:after="120"/>
        <w:ind w:firstLine="720"/>
        <w:jc w:val="both"/>
        <w:rPr>
          <w:sz w:val="28"/>
          <w:szCs w:val="28"/>
        </w:rPr>
      </w:pPr>
      <w:r w:rsidRPr="0023202C">
        <w:rPr>
          <w:sz w:val="28"/>
          <w:szCs w:val="28"/>
        </w:rPr>
        <w:t xml:space="preserve">2. </w:t>
      </w:r>
      <w:r w:rsidRPr="0023202C">
        <w:rPr>
          <w:sz w:val="28"/>
          <w:szCs w:val="28"/>
          <w:lang w:val="vi-VN"/>
        </w:rPr>
        <w:t>Nước biển dùng vào sản xuất muối xả ra;</w:t>
      </w:r>
    </w:p>
    <w:p w:rsidR="0023202C" w:rsidRPr="0023202C" w:rsidRDefault="0023202C" w:rsidP="00A033BC">
      <w:pPr>
        <w:shd w:val="clear" w:color="auto" w:fill="FFFFFF"/>
        <w:spacing w:before="120" w:after="120"/>
        <w:ind w:firstLine="720"/>
        <w:jc w:val="both"/>
        <w:rPr>
          <w:sz w:val="28"/>
          <w:szCs w:val="28"/>
        </w:rPr>
      </w:pPr>
      <w:r w:rsidRPr="0023202C">
        <w:rPr>
          <w:sz w:val="28"/>
          <w:szCs w:val="28"/>
        </w:rPr>
        <w:t xml:space="preserve">3. </w:t>
      </w:r>
      <w:r w:rsidRPr="0023202C">
        <w:rPr>
          <w:sz w:val="28"/>
          <w:szCs w:val="28"/>
          <w:lang w:val="vi-VN"/>
        </w:rPr>
        <w:t>Nước thải sinh hoạt của hộ gia đình ở địa bàn đang được Nhà nước thực hiện chế độ bù giá để có giá nước phù hợp với đời sống kinh tế - xã hội;</w:t>
      </w:r>
    </w:p>
    <w:p w:rsidR="0023202C" w:rsidRPr="0023202C" w:rsidRDefault="0023202C" w:rsidP="00A033BC">
      <w:pPr>
        <w:shd w:val="clear" w:color="auto" w:fill="FFFFFF"/>
        <w:spacing w:before="120" w:after="120"/>
        <w:ind w:firstLine="720"/>
        <w:jc w:val="both"/>
        <w:rPr>
          <w:sz w:val="28"/>
          <w:szCs w:val="28"/>
        </w:rPr>
      </w:pPr>
      <w:r w:rsidRPr="0023202C">
        <w:rPr>
          <w:sz w:val="28"/>
          <w:szCs w:val="28"/>
        </w:rPr>
        <w:t xml:space="preserve">4. </w:t>
      </w:r>
      <w:r w:rsidRPr="0023202C">
        <w:rPr>
          <w:sz w:val="28"/>
          <w:szCs w:val="28"/>
          <w:lang w:val="vi-VN"/>
        </w:rPr>
        <w:t>Nước thải sinh hoạt của hộ gia đình ở các xã thuộc vùng nông thôn và những nơi chưa có hệ th</w:t>
      </w:r>
      <w:r w:rsidRPr="0023202C">
        <w:rPr>
          <w:sz w:val="28"/>
          <w:szCs w:val="28"/>
        </w:rPr>
        <w:t>ố</w:t>
      </w:r>
      <w:r w:rsidRPr="0023202C">
        <w:rPr>
          <w:sz w:val="28"/>
          <w:szCs w:val="28"/>
          <w:lang w:val="vi-VN"/>
        </w:rPr>
        <w:t>ng cấp nước sạch;</w:t>
      </w:r>
    </w:p>
    <w:p w:rsidR="0023202C" w:rsidRPr="0023202C" w:rsidRDefault="0023202C" w:rsidP="00A033BC">
      <w:pPr>
        <w:shd w:val="clear" w:color="auto" w:fill="FFFFFF"/>
        <w:spacing w:before="120" w:after="120"/>
        <w:ind w:firstLine="720"/>
        <w:jc w:val="both"/>
        <w:rPr>
          <w:sz w:val="28"/>
          <w:szCs w:val="28"/>
        </w:rPr>
      </w:pPr>
      <w:r w:rsidRPr="0023202C">
        <w:rPr>
          <w:sz w:val="28"/>
          <w:szCs w:val="28"/>
        </w:rPr>
        <w:t xml:space="preserve">5. </w:t>
      </w:r>
      <w:r w:rsidRPr="0023202C">
        <w:rPr>
          <w:sz w:val="28"/>
          <w:szCs w:val="28"/>
          <w:lang w:val="vi-VN"/>
        </w:rPr>
        <w:t>Nước làm mát thiết bị, máy móc không trực tiếp tiếp xúc với các chất gây ô nhiễm, có đường thoát riêng;</w:t>
      </w:r>
    </w:p>
    <w:p w:rsidR="0023202C" w:rsidRDefault="0023202C" w:rsidP="00A033BC">
      <w:pPr>
        <w:shd w:val="clear" w:color="auto" w:fill="FFFFFF"/>
        <w:spacing w:before="120" w:after="120"/>
        <w:ind w:firstLine="720"/>
        <w:jc w:val="both"/>
        <w:rPr>
          <w:sz w:val="28"/>
          <w:szCs w:val="28"/>
        </w:rPr>
      </w:pPr>
      <w:r w:rsidRPr="0023202C">
        <w:rPr>
          <w:sz w:val="28"/>
          <w:szCs w:val="28"/>
        </w:rPr>
        <w:t xml:space="preserve">6. </w:t>
      </w:r>
      <w:r w:rsidR="00E94713">
        <w:rPr>
          <w:sz w:val="28"/>
          <w:szCs w:val="28"/>
          <w:lang w:val="vi-VN"/>
        </w:rPr>
        <w:t>Nước mưa tự nhiên chảy tràn</w:t>
      </w:r>
      <w:r w:rsidR="00E94713">
        <w:rPr>
          <w:sz w:val="28"/>
          <w:szCs w:val="28"/>
        </w:rPr>
        <w:t>;</w:t>
      </w:r>
    </w:p>
    <w:p w:rsidR="00536B0D" w:rsidRPr="00536B0D" w:rsidRDefault="00E94713" w:rsidP="00536B0D">
      <w:pPr>
        <w:spacing w:before="120" w:after="120"/>
        <w:ind w:right="-284" w:firstLine="720"/>
        <w:jc w:val="both"/>
        <w:rPr>
          <w:b/>
          <w:i/>
          <w:sz w:val="28"/>
          <w:szCs w:val="28"/>
        </w:rPr>
      </w:pPr>
      <w:r w:rsidRPr="00536B0D">
        <w:rPr>
          <w:b/>
          <w:i/>
          <w:sz w:val="28"/>
          <w:szCs w:val="28"/>
        </w:rPr>
        <w:t>7.</w:t>
      </w:r>
      <w:r w:rsidR="00536B0D" w:rsidRPr="00536B0D">
        <w:rPr>
          <w:b/>
          <w:i/>
          <w:sz w:val="28"/>
          <w:szCs w:val="28"/>
        </w:rPr>
        <w:t xml:space="preserve"> </w:t>
      </w:r>
      <w:proofErr w:type="spellStart"/>
      <w:r w:rsidR="00536B0D" w:rsidRPr="00536B0D">
        <w:rPr>
          <w:b/>
          <w:i/>
          <w:sz w:val="28"/>
          <w:szCs w:val="28"/>
        </w:rPr>
        <w:t>Nước</w:t>
      </w:r>
      <w:proofErr w:type="spellEnd"/>
      <w:r w:rsidR="00536B0D" w:rsidRPr="00536B0D">
        <w:rPr>
          <w:b/>
          <w:i/>
          <w:sz w:val="28"/>
          <w:szCs w:val="28"/>
        </w:rPr>
        <w:t xml:space="preserve"> </w:t>
      </w:r>
      <w:proofErr w:type="spellStart"/>
      <w:r w:rsidR="00536B0D" w:rsidRPr="00536B0D">
        <w:rPr>
          <w:b/>
          <w:i/>
          <w:sz w:val="28"/>
          <w:szCs w:val="28"/>
        </w:rPr>
        <w:t>thải</w:t>
      </w:r>
      <w:proofErr w:type="spellEnd"/>
      <w:r w:rsidR="00536B0D" w:rsidRPr="00536B0D">
        <w:rPr>
          <w:b/>
          <w:i/>
          <w:sz w:val="28"/>
          <w:szCs w:val="28"/>
        </w:rPr>
        <w:t xml:space="preserve"> </w:t>
      </w:r>
      <w:proofErr w:type="spellStart"/>
      <w:r w:rsidR="00536B0D" w:rsidRPr="00536B0D">
        <w:rPr>
          <w:b/>
          <w:i/>
          <w:sz w:val="28"/>
          <w:szCs w:val="28"/>
        </w:rPr>
        <w:t>từ</w:t>
      </w:r>
      <w:proofErr w:type="spellEnd"/>
      <w:r w:rsidR="00536B0D" w:rsidRPr="00536B0D">
        <w:rPr>
          <w:b/>
          <w:i/>
          <w:sz w:val="28"/>
          <w:szCs w:val="28"/>
        </w:rPr>
        <w:t xml:space="preserve"> </w:t>
      </w:r>
      <w:proofErr w:type="spellStart"/>
      <w:r w:rsidR="00536B0D" w:rsidRPr="00536B0D">
        <w:rPr>
          <w:b/>
          <w:i/>
          <w:sz w:val="28"/>
          <w:szCs w:val="28"/>
        </w:rPr>
        <w:t>các</w:t>
      </w:r>
      <w:proofErr w:type="spellEnd"/>
      <w:r w:rsidR="00536B0D" w:rsidRPr="00536B0D">
        <w:rPr>
          <w:b/>
          <w:i/>
          <w:sz w:val="28"/>
          <w:szCs w:val="28"/>
        </w:rPr>
        <w:t xml:space="preserve"> </w:t>
      </w:r>
      <w:proofErr w:type="spellStart"/>
      <w:r w:rsidR="00536B0D" w:rsidRPr="00536B0D">
        <w:rPr>
          <w:b/>
          <w:i/>
          <w:sz w:val="28"/>
          <w:szCs w:val="28"/>
        </w:rPr>
        <w:t>phương</w:t>
      </w:r>
      <w:proofErr w:type="spellEnd"/>
      <w:r w:rsidR="00536B0D" w:rsidRPr="00536B0D">
        <w:rPr>
          <w:b/>
          <w:i/>
          <w:sz w:val="28"/>
          <w:szCs w:val="28"/>
        </w:rPr>
        <w:t xml:space="preserve"> </w:t>
      </w:r>
      <w:proofErr w:type="spellStart"/>
      <w:r w:rsidR="00536B0D" w:rsidRPr="00536B0D">
        <w:rPr>
          <w:b/>
          <w:i/>
          <w:sz w:val="28"/>
          <w:szCs w:val="28"/>
        </w:rPr>
        <w:t>tiện</w:t>
      </w:r>
      <w:proofErr w:type="spellEnd"/>
      <w:r w:rsidR="00536B0D" w:rsidRPr="00536B0D">
        <w:rPr>
          <w:b/>
          <w:i/>
          <w:sz w:val="28"/>
          <w:szCs w:val="28"/>
        </w:rPr>
        <w:t xml:space="preserve"> </w:t>
      </w:r>
      <w:proofErr w:type="spellStart"/>
      <w:r w:rsidR="00536B0D" w:rsidRPr="00536B0D">
        <w:rPr>
          <w:b/>
          <w:i/>
          <w:sz w:val="28"/>
          <w:szCs w:val="28"/>
        </w:rPr>
        <w:t>đánh</w:t>
      </w:r>
      <w:proofErr w:type="spellEnd"/>
      <w:r w:rsidR="00536B0D" w:rsidRPr="00536B0D">
        <w:rPr>
          <w:b/>
          <w:i/>
          <w:sz w:val="28"/>
          <w:szCs w:val="28"/>
        </w:rPr>
        <w:t xml:space="preserve"> </w:t>
      </w:r>
      <w:proofErr w:type="spellStart"/>
      <w:r w:rsidR="00536B0D" w:rsidRPr="00536B0D">
        <w:rPr>
          <w:b/>
          <w:i/>
          <w:sz w:val="28"/>
          <w:szCs w:val="28"/>
        </w:rPr>
        <w:t>bắt</w:t>
      </w:r>
      <w:proofErr w:type="spellEnd"/>
      <w:r w:rsidR="00536B0D" w:rsidRPr="00536B0D">
        <w:rPr>
          <w:b/>
          <w:i/>
          <w:sz w:val="28"/>
          <w:szCs w:val="28"/>
        </w:rPr>
        <w:t xml:space="preserve"> </w:t>
      </w:r>
      <w:proofErr w:type="spellStart"/>
      <w:r w:rsidR="00536B0D" w:rsidRPr="00536B0D">
        <w:rPr>
          <w:b/>
          <w:i/>
          <w:sz w:val="28"/>
          <w:szCs w:val="28"/>
        </w:rPr>
        <w:t>thủy</w:t>
      </w:r>
      <w:proofErr w:type="spellEnd"/>
      <w:r w:rsidR="00536B0D" w:rsidRPr="00536B0D">
        <w:rPr>
          <w:b/>
          <w:i/>
          <w:sz w:val="28"/>
          <w:szCs w:val="28"/>
        </w:rPr>
        <w:t xml:space="preserve">, </w:t>
      </w:r>
      <w:proofErr w:type="spellStart"/>
      <w:r w:rsidR="00536B0D" w:rsidRPr="00536B0D">
        <w:rPr>
          <w:b/>
          <w:i/>
          <w:sz w:val="28"/>
          <w:szCs w:val="28"/>
        </w:rPr>
        <w:t>hải</w:t>
      </w:r>
      <w:proofErr w:type="spellEnd"/>
      <w:r w:rsidR="00536B0D" w:rsidRPr="00536B0D">
        <w:rPr>
          <w:b/>
          <w:i/>
          <w:sz w:val="28"/>
          <w:szCs w:val="28"/>
        </w:rPr>
        <w:t xml:space="preserve"> </w:t>
      </w:r>
      <w:proofErr w:type="spellStart"/>
      <w:r w:rsidR="00536B0D" w:rsidRPr="00536B0D">
        <w:rPr>
          <w:b/>
          <w:i/>
          <w:sz w:val="28"/>
          <w:szCs w:val="28"/>
        </w:rPr>
        <w:t>sản</w:t>
      </w:r>
      <w:proofErr w:type="spellEnd"/>
      <w:r w:rsidR="00536B0D" w:rsidRPr="00536B0D">
        <w:rPr>
          <w:b/>
          <w:i/>
          <w:sz w:val="28"/>
          <w:szCs w:val="28"/>
        </w:rPr>
        <w:t>.</w:t>
      </w:r>
    </w:p>
    <w:p w:rsidR="00E94713" w:rsidRPr="00036396" w:rsidRDefault="00E94713" w:rsidP="00A033BC">
      <w:pPr>
        <w:shd w:val="clear" w:color="auto" w:fill="FFFFFF"/>
        <w:spacing w:before="120" w:after="120"/>
        <w:ind w:firstLine="720"/>
        <w:jc w:val="both"/>
        <w:rPr>
          <w:b/>
          <w:i/>
          <w:sz w:val="28"/>
          <w:szCs w:val="28"/>
        </w:rPr>
      </w:pPr>
    </w:p>
    <w:p w:rsidR="0023202C" w:rsidRPr="0023202C" w:rsidRDefault="0023202C" w:rsidP="00A033BC">
      <w:pPr>
        <w:shd w:val="clear" w:color="auto" w:fill="FFFFFF"/>
        <w:spacing w:before="120" w:after="120"/>
        <w:jc w:val="center"/>
        <w:rPr>
          <w:sz w:val="28"/>
          <w:szCs w:val="28"/>
        </w:rPr>
      </w:pPr>
      <w:bookmarkStart w:id="0" w:name="bookmark1"/>
      <w:r w:rsidRPr="0023202C">
        <w:rPr>
          <w:b/>
          <w:bCs/>
          <w:sz w:val="28"/>
          <w:szCs w:val="28"/>
          <w:lang w:val="vi-VN"/>
        </w:rPr>
        <w:t xml:space="preserve">Chương </w:t>
      </w:r>
      <w:bookmarkEnd w:id="0"/>
      <w:r w:rsidRPr="0023202C">
        <w:rPr>
          <w:b/>
          <w:bCs/>
          <w:sz w:val="28"/>
          <w:szCs w:val="28"/>
        </w:rPr>
        <w:t>2.</w:t>
      </w:r>
    </w:p>
    <w:p w:rsidR="0023202C" w:rsidRPr="0023202C" w:rsidRDefault="0023202C" w:rsidP="00A033BC">
      <w:pPr>
        <w:shd w:val="clear" w:color="auto" w:fill="FFFFFF"/>
        <w:spacing w:before="120" w:after="120"/>
        <w:jc w:val="center"/>
        <w:rPr>
          <w:sz w:val="28"/>
          <w:szCs w:val="28"/>
        </w:rPr>
      </w:pPr>
      <w:r w:rsidRPr="0023202C">
        <w:rPr>
          <w:b/>
          <w:bCs/>
          <w:sz w:val="28"/>
          <w:szCs w:val="28"/>
          <w:lang w:val="vi-VN"/>
        </w:rPr>
        <w:t>MỨC THU, CHẾ ĐỘ THU, NỘP, QUẢN LÝ VÀ SỬ DỤNG PHÍ BẢO VỆ MÔI TRƯỜNG ĐỐI VỚI NƯỚC THẢI</w:t>
      </w:r>
    </w:p>
    <w:p w:rsidR="0023202C" w:rsidRPr="0023202C" w:rsidRDefault="0023202C" w:rsidP="00A033BC">
      <w:pPr>
        <w:shd w:val="clear" w:color="auto" w:fill="FFFFFF"/>
        <w:spacing w:before="120" w:after="120"/>
        <w:ind w:firstLine="720"/>
        <w:jc w:val="both"/>
        <w:rPr>
          <w:sz w:val="28"/>
          <w:szCs w:val="28"/>
        </w:rPr>
      </w:pPr>
      <w:r w:rsidRPr="0023202C">
        <w:rPr>
          <w:b/>
          <w:bCs/>
          <w:sz w:val="28"/>
          <w:szCs w:val="28"/>
          <w:lang w:val="vi-VN"/>
        </w:rPr>
        <w:t>Điều 5. Mức thu phí</w:t>
      </w:r>
    </w:p>
    <w:p w:rsidR="0023202C" w:rsidRPr="0023202C" w:rsidRDefault="0023202C" w:rsidP="00A033BC">
      <w:pPr>
        <w:shd w:val="clear" w:color="auto" w:fill="FFFFFF"/>
        <w:spacing w:before="120" w:after="120"/>
        <w:ind w:firstLine="720"/>
        <w:jc w:val="both"/>
        <w:rPr>
          <w:sz w:val="28"/>
          <w:szCs w:val="28"/>
        </w:rPr>
      </w:pPr>
      <w:r w:rsidRPr="0023202C">
        <w:rPr>
          <w:sz w:val="28"/>
          <w:szCs w:val="28"/>
        </w:rPr>
        <w:t xml:space="preserve">1. </w:t>
      </w:r>
      <w:r w:rsidRPr="0023202C">
        <w:rPr>
          <w:sz w:val="28"/>
          <w:szCs w:val="28"/>
          <w:lang w:val="vi-VN"/>
        </w:rPr>
        <w:t xml:space="preserve">Mức </w:t>
      </w:r>
      <w:proofErr w:type="gramStart"/>
      <w:r w:rsidRPr="0023202C">
        <w:rPr>
          <w:sz w:val="28"/>
          <w:szCs w:val="28"/>
          <w:lang w:val="vi-VN"/>
        </w:rPr>
        <w:t>thu</w:t>
      </w:r>
      <w:proofErr w:type="gramEnd"/>
      <w:r w:rsidRPr="0023202C">
        <w:rPr>
          <w:sz w:val="28"/>
          <w:szCs w:val="28"/>
          <w:lang w:val="vi-VN"/>
        </w:rPr>
        <w:t xml:space="preserve"> phí bảo vệ môi trường đối với nước thải sinh hoạt được tính theo tỷ lệ phần trăm (%) trên giá bán của 1 m</w:t>
      </w:r>
      <w:r w:rsidRPr="0023202C">
        <w:rPr>
          <w:sz w:val="28"/>
          <w:szCs w:val="28"/>
          <w:vertAlign w:val="superscript"/>
          <w:lang w:val="vi-VN"/>
        </w:rPr>
        <w:t>3</w:t>
      </w:r>
      <w:r w:rsidRPr="0023202C">
        <w:rPr>
          <w:sz w:val="28"/>
          <w:szCs w:val="28"/>
          <w:lang w:val="vi-VN"/>
        </w:rPr>
        <w:t xml:space="preserve"> (một mét khối) nước sạch, nhưng tối đa không quá 10% (mười phần trăm) giá bán nước sạch chưa bao gồm thuế giá trị gia tăng. Đối với nước thải sinh hoạt thải ra từ các t</w:t>
      </w:r>
      <w:r w:rsidRPr="0023202C">
        <w:rPr>
          <w:sz w:val="28"/>
          <w:szCs w:val="28"/>
        </w:rPr>
        <w:t xml:space="preserve">ổ </w:t>
      </w:r>
      <w:r w:rsidRPr="0023202C">
        <w:rPr>
          <w:sz w:val="28"/>
          <w:szCs w:val="28"/>
          <w:lang w:val="vi-VN"/>
        </w:rPr>
        <w:t>chức, hộ gia đình tự khai thác nước để sử dụng (trừ hộ gia đình ở những nơi chưa có hệ thống cấp nước sạch) thì Hội đồng nhân dân tỉnh, thành phố trực thuộc Trung ương quy định mức phí áp dụng đối với các tổ chức, hộ gia đình sử dụng nước, tương ứng với số phí trung bình một người sử dụng nước từ hệ thống nước sạch phải nộp tại địa phương.</w:t>
      </w:r>
    </w:p>
    <w:p w:rsidR="0023202C" w:rsidRPr="0023202C" w:rsidRDefault="0023202C" w:rsidP="00A033BC">
      <w:pPr>
        <w:shd w:val="clear" w:color="auto" w:fill="FFFFFF"/>
        <w:spacing w:before="120" w:after="120"/>
        <w:ind w:firstLine="720"/>
        <w:jc w:val="both"/>
        <w:rPr>
          <w:sz w:val="28"/>
          <w:szCs w:val="28"/>
        </w:rPr>
      </w:pPr>
      <w:r w:rsidRPr="0023202C">
        <w:rPr>
          <w:sz w:val="28"/>
          <w:szCs w:val="28"/>
        </w:rPr>
        <w:lastRenderedPageBreak/>
        <w:t xml:space="preserve">2. </w:t>
      </w:r>
      <w:r w:rsidRPr="0023202C">
        <w:rPr>
          <w:sz w:val="28"/>
          <w:szCs w:val="28"/>
          <w:lang w:val="vi-VN"/>
        </w:rPr>
        <w:t xml:space="preserve">Mức </w:t>
      </w:r>
      <w:proofErr w:type="gramStart"/>
      <w:r w:rsidRPr="0023202C">
        <w:rPr>
          <w:sz w:val="28"/>
          <w:szCs w:val="28"/>
          <w:lang w:val="vi-VN"/>
        </w:rPr>
        <w:t>thu</w:t>
      </w:r>
      <w:proofErr w:type="gramEnd"/>
      <w:r w:rsidRPr="0023202C">
        <w:rPr>
          <w:sz w:val="28"/>
          <w:szCs w:val="28"/>
          <w:lang w:val="vi-VN"/>
        </w:rPr>
        <w:t xml:space="preserve"> phí bảo vệ môi trường đối với nước thải công nghiệp được tính như sau:</w:t>
      </w:r>
    </w:p>
    <w:p w:rsidR="0023202C" w:rsidRPr="0023202C" w:rsidRDefault="0023202C" w:rsidP="00A033BC">
      <w:pPr>
        <w:shd w:val="clear" w:color="auto" w:fill="FFFFFF"/>
        <w:spacing w:before="120" w:after="120"/>
        <w:ind w:firstLine="720"/>
        <w:jc w:val="both"/>
        <w:rPr>
          <w:sz w:val="28"/>
          <w:szCs w:val="28"/>
        </w:rPr>
      </w:pPr>
      <w:r w:rsidRPr="0023202C">
        <w:rPr>
          <w:sz w:val="28"/>
          <w:szCs w:val="28"/>
        </w:rPr>
        <w:t xml:space="preserve">a) </w:t>
      </w:r>
      <w:r w:rsidRPr="0023202C">
        <w:rPr>
          <w:sz w:val="28"/>
          <w:szCs w:val="28"/>
          <w:lang w:val="vi-VN"/>
        </w:rPr>
        <w:t xml:space="preserve">Đối với nước thải không chứa </w:t>
      </w:r>
      <w:proofErr w:type="gramStart"/>
      <w:r w:rsidRPr="0023202C">
        <w:rPr>
          <w:sz w:val="28"/>
          <w:szCs w:val="28"/>
          <w:lang w:val="vi-VN"/>
        </w:rPr>
        <w:t>kim</w:t>
      </w:r>
      <w:proofErr w:type="gramEnd"/>
      <w:r w:rsidRPr="0023202C">
        <w:rPr>
          <w:sz w:val="28"/>
          <w:szCs w:val="28"/>
          <w:lang w:val="vi-VN"/>
        </w:rPr>
        <w:t xml:space="preserve"> loại nặng tính theo công thức:</w:t>
      </w:r>
    </w:p>
    <w:p w:rsidR="0023202C" w:rsidRPr="0023202C" w:rsidRDefault="0023202C" w:rsidP="00A033BC">
      <w:pPr>
        <w:shd w:val="clear" w:color="auto" w:fill="FFFFFF"/>
        <w:spacing w:before="120" w:after="120"/>
        <w:ind w:firstLine="720"/>
        <w:jc w:val="both"/>
        <w:rPr>
          <w:sz w:val="28"/>
          <w:szCs w:val="28"/>
        </w:rPr>
      </w:pPr>
      <w:r w:rsidRPr="0023202C">
        <w:rPr>
          <w:sz w:val="28"/>
          <w:szCs w:val="28"/>
          <w:lang w:val="vi-VN"/>
        </w:rPr>
        <w:t xml:space="preserve">F </w:t>
      </w:r>
      <w:r w:rsidRPr="0023202C">
        <w:rPr>
          <w:sz w:val="28"/>
          <w:szCs w:val="28"/>
        </w:rPr>
        <w:t>=</w:t>
      </w:r>
      <w:r w:rsidRPr="0023202C">
        <w:rPr>
          <w:sz w:val="28"/>
          <w:szCs w:val="28"/>
          <w:lang w:val="vi-VN"/>
        </w:rPr>
        <w:t xml:space="preserve"> f + C, trong đó:</w:t>
      </w:r>
    </w:p>
    <w:p w:rsidR="0023202C" w:rsidRPr="0023202C" w:rsidRDefault="0023202C" w:rsidP="00A033BC">
      <w:pPr>
        <w:shd w:val="clear" w:color="auto" w:fill="FFFFFF"/>
        <w:spacing w:before="120" w:after="120"/>
        <w:ind w:firstLine="720"/>
        <w:jc w:val="both"/>
        <w:rPr>
          <w:sz w:val="28"/>
          <w:szCs w:val="28"/>
        </w:rPr>
      </w:pPr>
      <w:r w:rsidRPr="0023202C">
        <w:rPr>
          <w:sz w:val="28"/>
          <w:szCs w:val="28"/>
        </w:rPr>
        <w:t xml:space="preserve">- </w:t>
      </w:r>
      <w:r w:rsidRPr="0023202C">
        <w:rPr>
          <w:sz w:val="28"/>
          <w:szCs w:val="28"/>
          <w:lang w:val="vi-VN"/>
        </w:rPr>
        <w:t>F là số phí phải nộp;</w:t>
      </w:r>
    </w:p>
    <w:p w:rsidR="0023202C" w:rsidRPr="0023202C" w:rsidRDefault="0023202C" w:rsidP="00A033BC">
      <w:pPr>
        <w:shd w:val="clear" w:color="auto" w:fill="FFFFFF"/>
        <w:spacing w:before="120" w:after="120"/>
        <w:ind w:firstLine="720"/>
        <w:jc w:val="both"/>
        <w:rPr>
          <w:sz w:val="28"/>
          <w:szCs w:val="28"/>
        </w:rPr>
      </w:pPr>
      <w:r w:rsidRPr="0023202C">
        <w:rPr>
          <w:sz w:val="28"/>
          <w:szCs w:val="28"/>
        </w:rPr>
        <w:t xml:space="preserve">- </w:t>
      </w:r>
      <w:proofErr w:type="gramStart"/>
      <w:r w:rsidRPr="0023202C">
        <w:rPr>
          <w:sz w:val="28"/>
          <w:szCs w:val="28"/>
          <w:lang w:val="vi-VN"/>
        </w:rPr>
        <w:t>f</w:t>
      </w:r>
      <w:proofErr w:type="gramEnd"/>
      <w:r w:rsidRPr="0023202C">
        <w:rPr>
          <w:sz w:val="28"/>
          <w:szCs w:val="28"/>
          <w:lang w:val="vi-VN"/>
        </w:rPr>
        <w:t xml:space="preserve"> là mức phí cố định theo quy định của Bộ Tài chính </w:t>
      </w:r>
      <w:r w:rsidRPr="001201AF">
        <w:rPr>
          <w:strike/>
          <w:sz w:val="28"/>
          <w:szCs w:val="28"/>
          <w:lang w:val="vi-VN"/>
        </w:rPr>
        <w:t>và Bộ Tài nguyên và Môi trường</w:t>
      </w:r>
      <w:r w:rsidRPr="0023202C">
        <w:rPr>
          <w:sz w:val="28"/>
          <w:szCs w:val="28"/>
          <w:lang w:val="vi-VN"/>
        </w:rPr>
        <w:t xml:space="preserve"> nhưng tối đa không quá 2.500.000 đồng/năm;</w:t>
      </w:r>
    </w:p>
    <w:p w:rsidR="0023202C" w:rsidRPr="0023202C" w:rsidRDefault="0023202C" w:rsidP="00A033BC">
      <w:pPr>
        <w:shd w:val="clear" w:color="auto" w:fill="FFFFFF"/>
        <w:spacing w:before="120" w:after="120"/>
        <w:ind w:left="720"/>
        <w:jc w:val="both"/>
        <w:rPr>
          <w:sz w:val="28"/>
          <w:szCs w:val="28"/>
        </w:rPr>
      </w:pPr>
      <w:r w:rsidRPr="0023202C">
        <w:rPr>
          <w:sz w:val="28"/>
          <w:szCs w:val="28"/>
        </w:rPr>
        <w:t xml:space="preserve">- C </w:t>
      </w:r>
      <w:r w:rsidRPr="0023202C">
        <w:rPr>
          <w:sz w:val="28"/>
          <w:szCs w:val="28"/>
          <w:lang w:val="vi-VN"/>
        </w:rPr>
        <w:t xml:space="preserve">là phí biến đổi, tính </w:t>
      </w:r>
      <w:proofErr w:type="gramStart"/>
      <w:r w:rsidRPr="0023202C">
        <w:rPr>
          <w:sz w:val="28"/>
          <w:szCs w:val="28"/>
          <w:lang w:val="vi-VN"/>
        </w:rPr>
        <w:t>theo</w:t>
      </w:r>
      <w:proofErr w:type="gramEnd"/>
      <w:r w:rsidRPr="0023202C">
        <w:rPr>
          <w:sz w:val="28"/>
          <w:szCs w:val="28"/>
          <w:lang w:val="vi-VN"/>
        </w:rPr>
        <w:t>: Tổng lượng nước thải ra; hàm lượng 2 chất gây ô nhiễm là nhu cầu ô xy h</w:t>
      </w:r>
      <w:proofErr w:type="spellStart"/>
      <w:r w:rsidRPr="0023202C">
        <w:rPr>
          <w:sz w:val="28"/>
          <w:szCs w:val="28"/>
        </w:rPr>
        <w:t>óa</w:t>
      </w:r>
      <w:proofErr w:type="spellEnd"/>
      <w:r w:rsidRPr="0023202C">
        <w:rPr>
          <w:sz w:val="28"/>
          <w:szCs w:val="28"/>
        </w:rPr>
        <w:t xml:space="preserve"> </w:t>
      </w:r>
      <w:r w:rsidRPr="0023202C">
        <w:rPr>
          <w:sz w:val="28"/>
          <w:szCs w:val="28"/>
          <w:lang w:val="vi-VN"/>
        </w:rPr>
        <w:t>học (COD) và chất rắn lơ lửng (TSS); mức thu đối với mỗi chất theo Biểu khung dưới đây:</w:t>
      </w:r>
    </w:p>
    <w:tbl>
      <w:tblPr>
        <w:tblW w:w="8710" w:type="dxa"/>
        <w:tblInd w:w="5" w:type="dxa"/>
        <w:tblCellMar>
          <w:left w:w="0" w:type="dxa"/>
          <w:right w:w="0" w:type="dxa"/>
        </w:tblCellMar>
        <w:tblLook w:val="04A0"/>
      </w:tblPr>
      <w:tblGrid>
        <w:gridCol w:w="777"/>
        <w:gridCol w:w="4183"/>
        <w:gridCol w:w="1892"/>
        <w:gridCol w:w="1858"/>
      </w:tblGrid>
      <w:tr w:rsidR="0023202C" w:rsidRPr="0023202C" w:rsidTr="0023202C">
        <w:tc>
          <w:tcPr>
            <w:tcW w:w="777" w:type="dxa"/>
            <w:tcBorders>
              <w:top w:val="single" w:sz="8" w:space="0" w:color="auto"/>
              <w:left w:val="single" w:sz="8" w:space="0" w:color="auto"/>
              <w:bottom w:val="nil"/>
              <w:right w:val="nil"/>
            </w:tcBorders>
            <w:shd w:val="clear" w:color="auto" w:fill="FFFFFF"/>
            <w:hideMark/>
          </w:tcPr>
          <w:p w:rsidR="0023202C" w:rsidRPr="0023202C" w:rsidRDefault="0023202C" w:rsidP="00A033BC">
            <w:pPr>
              <w:spacing w:before="120" w:after="120"/>
              <w:jc w:val="center"/>
              <w:rPr>
                <w:sz w:val="28"/>
                <w:szCs w:val="28"/>
              </w:rPr>
            </w:pPr>
            <w:r w:rsidRPr="0023202C">
              <w:rPr>
                <w:b/>
                <w:bCs/>
                <w:sz w:val="28"/>
                <w:szCs w:val="28"/>
                <w:lang w:val="vi-VN"/>
              </w:rPr>
              <w:t>STT</w:t>
            </w:r>
          </w:p>
        </w:tc>
        <w:tc>
          <w:tcPr>
            <w:tcW w:w="4183" w:type="dxa"/>
            <w:tcBorders>
              <w:top w:val="single" w:sz="8" w:space="0" w:color="auto"/>
              <w:left w:val="single" w:sz="8" w:space="0" w:color="auto"/>
              <w:bottom w:val="nil"/>
              <w:right w:val="nil"/>
            </w:tcBorders>
            <w:shd w:val="clear" w:color="auto" w:fill="FFFFFF"/>
            <w:hideMark/>
          </w:tcPr>
          <w:p w:rsidR="0023202C" w:rsidRPr="0023202C" w:rsidRDefault="0023202C" w:rsidP="00A033BC">
            <w:pPr>
              <w:spacing w:before="120" w:after="120"/>
              <w:jc w:val="center"/>
              <w:rPr>
                <w:sz w:val="28"/>
                <w:szCs w:val="28"/>
              </w:rPr>
            </w:pPr>
            <w:r w:rsidRPr="0023202C">
              <w:rPr>
                <w:b/>
                <w:bCs/>
                <w:sz w:val="28"/>
                <w:szCs w:val="28"/>
                <w:lang w:val="vi-VN"/>
              </w:rPr>
              <w:t>Chất gây ô nhiễm tính phí</w:t>
            </w:r>
          </w:p>
        </w:tc>
        <w:tc>
          <w:tcPr>
            <w:tcW w:w="1892" w:type="dxa"/>
            <w:tcBorders>
              <w:top w:val="single" w:sz="8" w:space="0" w:color="auto"/>
              <w:left w:val="single" w:sz="8" w:space="0" w:color="auto"/>
              <w:bottom w:val="nil"/>
              <w:right w:val="nil"/>
            </w:tcBorders>
            <w:shd w:val="clear" w:color="auto" w:fill="FFFFFF"/>
            <w:hideMark/>
          </w:tcPr>
          <w:p w:rsidR="0023202C" w:rsidRPr="0023202C" w:rsidRDefault="0023202C" w:rsidP="00A033BC">
            <w:pPr>
              <w:spacing w:before="120" w:after="120"/>
              <w:jc w:val="center"/>
              <w:rPr>
                <w:sz w:val="28"/>
                <w:szCs w:val="28"/>
              </w:rPr>
            </w:pPr>
            <w:r w:rsidRPr="0023202C">
              <w:rPr>
                <w:b/>
                <w:bCs/>
                <w:sz w:val="28"/>
                <w:szCs w:val="28"/>
                <w:lang w:val="vi-VN"/>
              </w:rPr>
              <w:t>Mức t</w:t>
            </w:r>
            <w:r w:rsidRPr="0023202C">
              <w:rPr>
                <w:b/>
                <w:bCs/>
                <w:sz w:val="28"/>
                <w:szCs w:val="28"/>
              </w:rPr>
              <w:t>ố</w:t>
            </w:r>
            <w:r w:rsidRPr="0023202C">
              <w:rPr>
                <w:b/>
                <w:bCs/>
                <w:sz w:val="28"/>
                <w:szCs w:val="28"/>
                <w:lang w:val="vi-VN"/>
              </w:rPr>
              <w:t>i thi</w:t>
            </w:r>
            <w:r w:rsidRPr="0023202C">
              <w:rPr>
                <w:b/>
                <w:bCs/>
                <w:sz w:val="28"/>
                <w:szCs w:val="28"/>
              </w:rPr>
              <w:t>ể</w:t>
            </w:r>
            <w:r w:rsidRPr="0023202C">
              <w:rPr>
                <w:b/>
                <w:bCs/>
                <w:sz w:val="28"/>
                <w:szCs w:val="28"/>
                <w:lang w:val="vi-VN"/>
              </w:rPr>
              <w:t>u (đồng/kg)</w:t>
            </w:r>
          </w:p>
        </w:tc>
        <w:tc>
          <w:tcPr>
            <w:tcW w:w="1858" w:type="dxa"/>
            <w:tcBorders>
              <w:top w:val="single" w:sz="8" w:space="0" w:color="auto"/>
              <w:left w:val="single" w:sz="8" w:space="0" w:color="auto"/>
              <w:bottom w:val="nil"/>
              <w:right w:val="single" w:sz="8" w:space="0" w:color="auto"/>
            </w:tcBorders>
            <w:shd w:val="clear" w:color="auto" w:fill="FFFFFF"/>
            <w:hideMark/>
          </w:tcPr>
          <w:p w:rsidR="0023202C" w:rsidRPr="0023202C" w:rsidRDefault="0023202C" w:rsidP="00A033BC">
            <w:pPr>
              <w:spacing w:before="120" w:after="120"/>
              <w:jc w:val="center"/>
              <w:rPr>
                <w:sz w:val="28"/>
                <w:szCs w:val="28"/>
              </w:rPr>
            </w:pPr>
            <w:r w:rsidRPr="0023202C">
              <w:rPr>
                <w:b/>
                <w:bCs/>
                <w:sz w:val="28"/>
                <w:szCs w:val="28"/>
                <w:lang w:val="vi-VN"/>
              </w:rPr>
              <w:t>Mức t</w:t>
            </w:r>
            <w:r w:rsidRPr="0023202C">
              <w:rPr>
                <w:b/>
                <w:bCs/>
                <w:sz w:val="28"/>
                <w:szCs w:val="28"/>
              </w:rPr>
              <w:t>ố</w:t>
            </w:r>
            <w:r w:rsidRPr="0023202C">
              <w:rPr>
                <w:b/>
                <w:bCs/>
                <w:sz w:val="28"/>
                <w:szCs w:val="28"/>
                <w:lang w:val="vi-VN"/>
              </w:rPr>
              <w:t>i đa (đồng/kg)</w:t>
            </w:r>
          </w:p>
        </w:tc>
      </w:tr>
      <w:tr w:rsidR="0023202C" w:rsidRPr="0023202C" w:rsidTr="0023202C">
        <w:tc>
          <w:tcPr>
            <w:tcW w:w="777" w:type="dxa"/>
            <w:tcBorders>
              <w:top w:val="single" w:sz="8" w:space="0" w:color="auto"/>
              <w:left w:val="single" w:sz="8" w:space="0" w:color="auto"/>
              <w:bottom w:val="nil"/>
              <w:right w:val="nil"/>
            </w:tcBorders>
            <w:shd w:val="clear" w:color="auto" w:fill="FFFFFF"/>
            <w:hideMark/>
          </w:tcPr>
          <w:p w:rsidR="0023202C" w:rsidRPr="0023202C" w:rsidRDefault="0023202C" w:rsidP="00A033BC">
            <w:pPr>
              <w:spacing w:before="120" w:after="120"/>
              <w:jc w:val="center"/>
              <w:rPr>
                <w:sz w:val="28"/>
                <w:szCs w:val="28"/>
              </w:rPr>
            </w:pPr>
            <w:r w:rsidRPr="0023202C">
              <w:rPr>
                <w:sz w:val="28"/>
                <w:szCs w:val="28"/>
                <w:lang w:val="vi-VN"/>
              </w:rPr>
              <w:t>1</w:t>
            </w:r>
          </w:p>
        </w:tc>
        <w:tc>
          <w:tcPr>
            <w:tcW w:w="4183" w:type="dxa"/>
            <w:tcBorders>
              <w:top w:val="single" w:sz="8" w:space="0" w:color="auto"/>
              <w:left w:val="single" w:sz="8" w:space="0" w:color="auto"/>
              <w:bottom w:val="nil"/>
              <w:right w:val="nil"/>
            </w:tcBorders>
            <w:shd w:val="clear" w:color="auto" w:fill="FFFFFF"/>
            <w:hideMark/>
          </w:tcPr>
          <w:p w:rsidR="0023202C" w:rsidRPr="0023202C" w:rsidRDefault="0023202C" w:rsidP="00A033BC">
            <w:pPr>
              <w:spacing w:before="120" w:after="120"/>
              <w:rPr>
                <w:sz w:val="28"/>
                <w:szCs w:val="28"/>
              </w:rPr>
            </w:pPr>
            <w:r w:rsidRPr="0023202C">
              <w:rPr>
                <w:sz w:val="28"/>
                <w:szCs w:val="28"/>
                <w:lang w:val="vi-VN"/>
              </w:rPr>
              <w:t>Nhu c</w:t>
            </w:r>
            <w:r w:rsidRPr="0023202C">
              <w:rPr>
                <w:sz w:val="28"/>
                <w:szCs w:val="28"/>
              </w:rPr>
              <w:t>ầ</w:t>
            </w:r>
            <w:r w:rsidRPr="0023202C">
              <w:rPr>
                <w:sz w:val="28"/>
                <w:szCs w:val="28"/>
                <w:lang w:val="vi-VN"/>
              </w:rPr>
              <w:t>u ô xy h</w:t>
            </w:r>
            <w:proofErr w:type="spellStart"/>
            <w:r w:rsidRPr="0023202C">
              <w:rPr>
                <w:sz w:val="28"/>
                <w:szCs w:val="28"/>
              </w:rPr>
              <w:t>óa</w:t>
            </w:r>
            <w:proofErr w:type="spellEnd"/>
            <w:r w:rsidRPr="0023202C">
              <w:rPr>
                <w:sz w:val="28"/>
                <w:szCs w:val="28"/>
              </w:rPr>
              <w:t xml:space="preserve"> </w:t>
            </w:r>
            <w:r w:rsidRPr="0023202C">
              <w:rPr>
                <w:sz w:val="28"/>
                <w:szCs w:val="28"/>
                <w:lang w:val="vi-VN"/>
              </w:rPr>
              <w:t>học (COD)</w:t>
            </w:r>
          </w:p>
        </w:tc>
        <w:tc>
          <w:tcPr>
            <w:tcW w:w="1892" w:type="dxa"/>
            <w:tcBorders>
              <w:top w:val="single" w:sz="8" w:space="0" w:color="auto"/>
              <w:left w:val="single" w:sz="8" w:space="0" w:color="auto"/>
              <w:bottom w:val="nil"/>
              <w:right w:val="nil"/>
            </w:tcBorders>
            <w:shd w:val="clear" w:color="auto" w:fill="FFFFFF"/>
            <w:hideMark/>
          </w:tcPr>
          <w:p w:rsidR="0023202C" w:rsidRPr="0023202C" w:rsidRDefault="0023202C" w:rsidP="00A033BC">
            <w:pPr>
              <w:spacing w:before="120" w:after="120"/>
              <w:jc w:val="center"/>
              <w:rPr>
                <w:sz w:val="28"/>
                <w:szCs w:val="28"/>
              </w:rPr>
            </w:pPr>
            <w:r w:rsidRPr="0023202C">
              <w:rPr>
                <w:sz w:val="28"/>
                <w:szCs w:val="28"/>
                <w:lang w:val="vi-VN"/>
              </w:rPr>
              <w:t>1.000</w:t>
            </w:r>
          </w:p>
        </w:tc>
        <w:tc>
          <w:tcPr>
            <w:tcW w:w="1858" w:type="dxa"/>
            <w:tcBorders>
              <w:top w:val="single" w:sz="8" w:space="0" w:color="auto"/>
              <w:left w:val="single" w:sz="8" w:space="0" w:color="auto"/>
              <w:bottom w:val="nil"/>
              <w:right w:val="single" w:sz="8" w:space="0" w:color="auto"/>
            </w:tcBorders>
            <w:shd w:val="clear" w:color="auto" w:fill="FFFFFF"/>
            <w:hideMark/>
          </w:tcPr>
          <w:p w:rsidR="0023202C" w:rsidRPr="0023202C" w:rsidRDefault="0023202C" w:rsidP="00A033BC">
            <w:pPr>
              <w:spacing w:before="120" w:after="120"/>
              <w:jc w:val="center"/>
              <w:rPr>
                <w:sz w:val="28"/>
                <w:szCs w:val="28"/>
              </w:rPr>
            </w:pPr>
            <w:r w:rsidRPr="0023202C">
              <w:rPr>
                <w:sz w:val="28"/>
                <w:szCs w:val="28"/>
                <w:lang w:val="vi-VN"/>
              </w:rPr>
              <w:t>3.000</w:t>
            </w:r>
          </w:p>
        </w:tc>
      </w:tr>
      <w:tr w:rsidR="0023202C" w:rsidRPr="0023202C" w:rsidTr="0023202C">
        <w:tc>
          <w:tcPr>
            <w:tcW w:w="777" w:type="dxa"/>
            <w:tcBorders>
              <w:top w:val="single" w:sz="8" w:space="0" w:color="auto"/>
              <w:left w:val="single" w:sz="8" w:space="0" w:color="auto"/>
              <w:bottom w:val="single" w:sz="8" w:space="0" w:color="auto"/>
              <w:right w:val="nil"/>
            </w:tcBorders>
            <w:shd w:val="clear" w:color="auto" w:fill="FFFFFF"/>
            <w:hideMark/>
          </w:tcPr>
          <w:p w:rsidR="0023202C" w:rsidRPr="0023202C" w:rsidRDefault="0023202C" w:rsidP="00A033BC">
            <w:pPr>
              <w:spacing w:before="120" w:after="120"/>
              <w:jc w:val="center"/>
              <w:rPr>
                <w:sz w:val="28"/>
                <w:szCs w:val="28"/>
              </w:rPr>
            </w:pPr>
            <w:r w:rsidRPr="0023202C">
              <w:rPr>
                <w:sz w:val="28"/>
                <w:szCs w:val="28"/>
                <w:lang w:val="vi-VN"/>
              </w:rPr>
              <w:t>2</w:t>
            </w:r>
          </w:p>
        </w:tc>
        <w:tc>
          <w:tcPr>
            <w:tcW w:w="4183" w:type="dxa"/>
            <w:tcBorders>
              <w:top w:val="single" w:sz="8" w:space="0" w:color="auto"/>
              <w:left w:val="single" w:sz="8" w:space="0" w:color="auto"/>
              <w:bottom w:val="single" w:sz="8" w:space="0" w:color="auto"/>
              <w:right w:val="nil"/>
            </w:tcBorders>
            <w:shd w:val="clear" w:color="auto" w:fill="FFFFFF"/>
            <w:hideMark/>
          </w:tcPr>
          <w:p w:rsidR="0023202C" w:rsidRPr="0023202C" w:rsidRDefault="0023202C" w:rsidP="00A033BC">
            <w:pPr>
              <w:spacing w:before="120" w:after="120"/>
              <w:rPr>
                <w:sz w:val="28"/>
                <w:szCs w:val="28"/>
              </w:rPr>
            </w:pPr>
            <w:r w:rsidRPr="0023202C">
              <w:rPr>
                <w:sz w:val="28"/>
                <w:szCs w:val="28"/>
                <w:lang w:val="vi-VN"/>
              </w:rPr>
              <w:t>Ch</w:t>
            </w:r>
            <w:r w:rsidRPr="0023202C">
              <w:rPr>
                <w:sz w:val="28"/>
                <w:szCs w:val="28"/>
              </w:rPr>
              <w:t>ấ</w:t>
            </w:r>
            <w:r w:rsidRPr="0023202C">
              <w:rPr>
                <w:sz w:val="28"/>
                <w:szCs w:val="28"/>
                <w:lang w:val="vi-VN"/>
              </w:rPr>
              <w:t>t r</w:t>
            </w:r>
            <w:r w:rsidRPr="0023202C">
              <w:rPr>
                <w:sz w:val="28"/>
                <w:szCs w:val="28"/>
              </w:rPr>
              <w:t>ắ</w:t>
            </w:r>
            <w:r w:rsidRPr="0023202C">
              <w:rPr>
                <w:sz w:val="28"/>
                <w:szCs w:val="28"/>
                <w:lang w:val="vi-VN"/>
              </w:rPr>
              <w:t>n lơ lửng (TSS)</w:t>
            </w:r>
          </w:p>
        </w:tc>
        <w:tc>
          <w:tcPr>
            <w:tcW w:w="1892" w:type="dxa"/>
            <w:tcBorders>
              <w:top w:val="single" w:sz="8" w:space="0" w:color="auto"/>
              <w:left w:val="single" w:sz="8" w:space="0" w:color="auto"/>
              <w:bottom w:val="single" w:sz="8" w:space="0" w:color="auto"/>
              <w:right w:val="nil"/>
            </w:tcBorders>
            <w:shd w:val="clear" w:color="auto" w:fill="FFFFFF"/>
            <w:hideMark/>
          </w:tcPr>
          <w:p w:rsidR="0023202C" w:rsidRPr="0023202C" w:rsidRDefault="0023202C" w:rsidP="00A033BC">
            <w:pPr>
              <w:spacing w:before="120" w:after="120"/>
              <w:jc w:val="center"/>
              <w:rPr>
                <w:sz w:val="28"/>
                <w:szCs w:val="28"/>
              </w:rPr>
            </w:pPr>
            <w:r w:rsidRPr="0023202C">
              <w:rPr>
                <w:sz w:val="28"/>
                <w:szCs w:val="28"/>
                <w:lang w:val="vi-VN"/>
              </w:rPr>
              <w:t>1.200</w:t>
            </w:r>
          </w:p>
        </w:tc>
        <w:tc>
          <w:tcPr>
            <w:tcW w:w="1858" w:type="dxa"/>
            <w:tcBorders>
              <w:top w:val="single" w:sz="8" w:space="0" w:color="auto"/>
              <w:left w:val="single" w:sz="8" w:space="0" w:color="auto"/>
              <w:bottom w:val="single" w:sz="8" w:space="0" w:color="auto"/>
              <w:right w:val="single" w:sz="8" w:space="0" w:color="auto"/>
            </w:tcBorders>
            <w:shd w:val="clear" w:color="auto" w:fill="FFFFFF"/>
            <w:hideMark/>
          </w:tcPr>
          <w:p w:rsidR="0023202C" w:rsidRPr="0023202C" w:rsidRDefault="0023202C" w:rsidP="00A033BC">
            <w:pPr>
              <w:spacing w:before="120" w:after="120"/>
              <w:jc w:val="center"/>
              <w:rPr>
                <w:sz w:val="28"/>
                <w:szCs w:val="28"/>
              </w:rPr>
            </w:pPr>
            <w:r w:rsidRPr="0023202C">
              <w:rPr>
                <w:sz w:val="28"/>
                <w:szCs w:val="28"/>
                <w:lang w:val="vi-VN"/>
              </w:rPr>
              <w:t>3.200</w:t>
            </w:r>
          </w:p>
        </w:tc>
      </w:tr>
    </w:tbl>
    <w:p w:rsidR="0023202C" w:rsidRPr="0023202C" w:rsidRDefault="0023202C" w:rsidP="00A033BC">
      <w:pPr>
        <w:shd w:val="clear" w:color="auto" w:fill="FFFFFF"/>
        <w:spacing w:before="120" w:after="120"/>
        <w:ind w:firstLine="720"/>
        <w:jc w:val="both"/>
        <w:rPr>
          <w:sz w:val="28"/>
          <w:szCs w:val="28"/>
        </w:rPr>
      </w:pPr>
      <w:r w:rsidRPr="0023202C">
        <w:rPr>
          <w:sz w:val="28"/>
          <w:szCs w:val="28"/>
        </w:rPr>
        <w:t xml:space="preserve">b) </w:t>
      </w:r>
      <w:r w:rsidRPr="0023202C">
        <w:rPr>
          <w:sz w:val="28"/>
          <w:szCs w:val="28"/>
          <w:lang w:val="vi-VN"/>
        </w:rPr>
        <w:t xml:space="preserve">Đối với nước thải chứa </w:t>
      </w:r>
      <w:proofErr w:type="gramStart"/>
      <w:r w:rsidRPr="0023202C">
        <w:rPr>
          <w:sz w:val="28"/>
          <w:szCs w:val="28"/>
          <w:lang w:val="vi-VN"/>
        </w:rPr>
        <w:t>kim</w:t>
      </w:r>
      <w:proofErr w:type="gramEnd"/>
      <w:r w:rsidRPr="0023202C">
        <w:rPr>
          <w:sz w:val="28"/>
          <w:szCs w:val="28"/>
          <w:lang w:val="vi-VN"/>
        </w:rPr>
        <w:t xml:space="preserve"> loại nặng tính theo công thức:</w:t>
      </w:r>
    </w:p>
    <w:p w:rsidR="0023202C" w:rsidRPr="0023202C" w:rsidRDefault="0023202C" w:rsidP="00A033BC">
      <w:pPr>
        <w:shd w:val="clear" w:color="auto" w:fill="FFFFFF"/>
        <w:spacing w:before="120" w:after="120"/>
        <w:ind w:firstLine="720"/>
        <w:jc w:val="both"/>
        <w:rPr>
          <w:sz w:val="28"/>
          <w:szCs w:val="28"/>
        </w:rPr>
      </w:pPr>
      <w:r w:rsidRPr="0023202C">
        <w:rPr>
          <w:sz w:val="28"/>
          <w:szCs w:val="28"/>
          <w:lang w:val="vi-VN"/>
        </w:rPr>
        <w:t xml:space="preserve">F = (f </w:t>
      </w:r>
      <w:r w:rsidRPr="0023202C">
        <w:rPr>
          <w:sz w:val="28"/>
          <w:szCs w:val="28"/>
        </w:rPr>
        <w:t xml:space="preserve">x </w:t>
      </w:r>
      <w:r w:rsidRPr="0023202C">
        <w:rPr>
          <w:sz w:val="28"/>
          <w:szCs w:val="28"/>
          <w:lang w:val="vi-VN"/>
        </w:rPr>
        <w:t>K) + C, trong đó:</w:t>
      </w:r>
    </w:p>
    <w:p w:rsidR="0023202C" w:rsidRPr="0023202C" w:rsidRDefault="0023202C" w:rsidP="00A033BC">
      <w:pPr>
        <w:shd w:val="clear" w:color="auto" w:fill="FFFFFF"/>
        <w:spacing w:before="120" w:after="120"/>
        <w:ind w:firstLine="720"/>
        <w:jc w:val="both"/>
        <w:rPr>
          <w:sz w:val="28"/>
          <w:szCs w:val="28"/>
        </w:rPr>
      </w:pPr>
      <w:r w:rsidRPr="0023202C">
        <w:rPr>
          <w:sz w:val="28"/>
          <w:szCs w:val="28"/>
        </w:rPr>
        <w:t xml:space="preserve">- </w:t>
      </w:r>
      <w:r w:rsidRPr="0023202C">
        <w:rPr>
          <w:sz w:val="28"/>
          <w:szCs w:val="28"/>
          <w:lang w:val="vi-VN"/>
        </w:rPr>
        <w:t>F, f và C như quy định tại Điểm a Khoản 2 Điều này;</w:t>
      </w:r>
    </w:p>
    <w:p w:rsidR="0023202C" w:rsidRPr="0023202C" w:rsidRDefault="0023202C" w:rsidP="00A033BC">
      <w:pPr>
        <w:shd w:val="clear" w:color="auto" w:fill="FFFFFF"/>
        <w:spacing w:before="120" w:after="120"/>
        <w:ind w:firstLine="720"/>
        <w:jc w:val="both"/>
        <w:rPr>
          <w:sz w:val="28"/>
          <w:szCs w:val="28"/>
        </w:rPr>
      </w:pPr>
      <w:r w:rsidRPr="0023202C">
        <w:rPr>
          <w:sz w:val="28"/>
          <w:szCs w:val="28"/>
        </w:rPr>
        <w:t xml:space="preserve">- </w:t>
      </w:r>
      <w:r w:rsidRPr="0023202C">
        <w:rPr>
          <w:sz w:val="28"/>
          <w:szCs w:val="28"/>
          <w:lang w:val="vi-VN"/>
        </w:rPr>
        <w:t xml:space="preserve">K là hệ số tính phí </w:t>
      </w:r>
      <w:proofErr w:type="gramStart"/>
      <w:r w:rsidRPr="0023202C">
        <w:rPr>
          <w:sz w:val="28"/>
          <w:szCs w:val="28"/>
          <w:lang w:val="vi-VN"/>
        </w:rPr>
        <w:t>theo</w:t>
      </w:r>
      <w:proofErr w:type="gramEnd"/>
      <w:r w:rsidRPr="0023202C">
        <w:rPr>
          <w:sz w:val="28"/>
          <w:szCs w:val="28"/>
          <w:lang w:val="vi-VN"/>
        </w:rPr>
        <w:t xml:space="preserve"> khối lượng nước thải chứa kim loại nặng của các cơ sở sản xuất, chế biến theo Danh mục lĩnh vực, ngành sản xuất có nước thải chứa kim loại nặng do Bộ Tài nguyên và Môi trường ban hành và được xác định như sau:</w:t>
      </w:r>
    </w:p>
    <w:tbl>
      <w:tblPr>
        <w:tblW w:w="8835" w:type="dxa"/>
        <w:tblInd w:w="5" w:type="dxa"/>
        <w:tblCellMar>
          <w:left w:w="0" w:type="dxa"/>
          <w:right w:w="0" w:type="dxa"/>
        </w:tblCellMar>
        <w:tblLook w:val="04A0"/>
      </w:tblPr>
      <w:tblGrid>
        <w:gridCol w:w="685"/>
        <w:gridCol w:w="4953"/>
        <w:gridCol w:w="3197"/>
      </w:tblGrid>
      <w:tr w:rsidR="0023202C" w:rsidRPr="0023202C" w:rsidTr="0023202C">
        <w:tc>
          <w:tcPr>
            <w:tcW w:w="685" w:type="dxa"/>
            <w:tcBorders>
              <w:top w:val="single" w:sz="8" w:space="0" w:color="auto"/>
              <w:left w:val="single" w:sz="8" w:space="0" w:color="auto"/>
              <w:bottom w:val="nil"/>
              <w:right w:val="nil"/>
            </w:tcBorders>
            <w:shd w:val="clear" w:color="auto" w:fill="FFFFFF"/>
            <w:hideMark/>
          </w:tcPr>
          <w:p w:rsidR="0023202C" w:rsidRPr="0023202C" w:rsidRDefault="0023202C" w:rsidP="00A033BC">
            <w:pPr>
              <w:spacing w:before="120" w:after="120"/>
              <w:jc w:val="center"/>
              <w:rPr>
                <w:sz w:val="28"/>
                <w:szCs w:val="28"/>
              </w:rPr>
            </w:pPr>
            <w:r w:rsidRPr="0023202C">
              <w:rPr>
                <w:b/>
                <w:bCs/>
                <w:sz w:val="28"/>
                <w:szCs w:val="28"/>
                <w:lang w:val="vi-VN"/>
              </w:rPr>
              <w:t>STT</w:t>
            </w:r>
          </w:p>
        </w:tc>
        <w:tc>
          <w:tcPr>
            <w:tcW w:w="4953" w:type="dxa"/>
            <w:tcBorders>
              <w:top w:val="single" w:sz="8" w:space="0" w:color="auto"/>
              <w:left w:val="single" w:sz="8" w:space="0" w:color="auto"/>
              <w:bottom w:val="nil"/>
              <w:right w:val="nil"/>
            </w:tcBorders>
            <w:shd w:val="clear" w:color="auto" w:fill="FFFFFF"/>
            <w:hideMark/>
          </w:tcPr>
          <w:p w:rsidR="0023202C" w:rsidRPr="0023202C" w:rsidRDefault="0023202C" w:rsidP="00A033BC">
            <w:pPr>
              <w:spacing w:before="120" w:after="120"/>
              <w:jc w:val="center"/>
              <w:rPr>
                <w:sz w:val="28"/>
                <w:szCs w:val="28"/>
              </w:rPr>
            </w:pPr>
            <w:r w:rsidRPr="0023202C">
              <w:rPr>
                <w:b/>
                <w:bCs/>
                <w:sz w:val="28"/>
                <w:szCs w:val="28"/>
                <w:lang w:val="vi-VN"/>
              </w:rPr>
              <w:t xml:space="preserve">Lượng nước thải chứa kim loại nặng </w:t>
            </w:r>
            <w:r w:rsidRPr="0023202C">
              <w:rPr>
                <w:b/>
                <w:bCs/>
                <w:sz w:val="28"/>
                <w:szCs w:val="28"/>
              </w:rPr>
              <w:br/>
            </w:r>
            <w:r w:rsidRPr="0023202C">
              <w:rPr>
                <w:b/>
                <w:bCs/>
                <w:sz w:val="28"/>
                <w:szCs w:val="28"/>
                <w:lang w:val="vi-VN"/>
              </w:rPr>
              <w:t>(m</w:t>
            </w:r>
            <w:r w:rsidRPr="0023202C">
              <w:rPr>
                <w:b/>
                <w:bCs/>
                <w:sz w:val="28"/>
                <w:szCs w:val="28"/>
                <w:vertAlign w:val="superscript"/>
                <w:lang w:val="vi-VN"/>
              </w:rPr>
              <w:t>3</w:t>
            </w:r>
            <w:r w:rsidRPr="0023202C">
              <w:rPr>
                <w:b/>
                <w:bCs/>
                <w:sz w:val="28"/>
                <w:szCs w:val="28"/>
                <w:lang w:val="vi-VN"/>
              </w:rPr>
              <w:t>/ngày đêm)</w:t>
            </w:r>
          </w:p>
        </w:tc>
        <w:tc>
          <w:tcPr>
            <w:tcW w:w="3197" w:type="dxa"/>
            <w:tcBorders>
              <w:top w:val="single" w:sz="8" w:space="0" w:color="auto"/>
              <w:left w:val="single" w:sz="8" w:space="0" w:color="auto"/>
              <w:bottom w:val="nil"/>
              <w:right w:val="single" w:sz="8" w:space="0" w:color="auto"/>
            </w:tcBorders>
            <w:shd w:val="clear" w:color="auto" w:fill="FFFFFF"/>
            <w:hideMark/>
          </w:tcPr>
          <w:p w:rsidR="0023202C" w:rsidRPr="0023202C" w:rsidRDefault="0023202C" w:rsidP="00A033BC">
            <w:pPr>
              <w:spacing w:before="120" w:after="120"/>
              <w:jc w:val="center"/>
              <w:rPr>
                <w:sz w:val="28"/>
                <w:szCs w:val="28"/>
              </w:rPr>
            </w:pPr>
            <w:r w:rsidRPr="0023202C">
              <w:rPr>
                <w:b/>
                <w:bCs/>
                <w:sz w:val="28"/>
                <w:szCs w:val="28"/>
                <w:lang w:val="vi-VN"/>
              </w:rPr>
              <w:t xml:space="preserve">Hệ </w:t>
            </w:r>
            <w:proofErr w:type="spellStart"/>
            <w:r w:rsidRPr="0023202C">
              <w:rPr>
                <w:b/>
                <w:bCs/>
                <w:sz w:val="28"/>
                <w:szCs w:val="28"/>
              </w:rPr>
              <w:t>số</w:t>
            </w:r>
            <w:proofErr w:type="spellEnd"/>
            <w:r w:rsidRPr="0023202C">
              <w:rPr>
                <w:b/>
                <w:bCs/>
                <w:sz w:val="28"/>
                <w:szCs w:val="28"/>
              </w:rPr>
              <w:t xml:space="preserve"> </w:t>
            </w:r>
            <w:r w:rsidRPr="0023202C">
              <w:rPr>
                <w:b/>
                <w:bCs/>
                <w:sz w:val="28"/>
                <w:szCs w:val="28"/>
                <w:lang w:val="vi-VN"/>
              </w:rPr>
              <w:t>K</w:t>
            </w:r>
          </w:p>
        </w:tc>
      </w:tr>
      <w:tr w:rsidR="0023202C" w:rsidRPr="0023202C" w:rsidTr="0023202C">
        <w:tc>
          <w:tcPr>
            <w:tcW w:w="685" w:type="dxa"/>
            <w:tcBorders>
              <w:top w:val="single" w:sz="8" w:space="0" w:color="auto"/>
              <w:left w:val="single" w:sz="8" w:space="0" w:color="auto"/>
              <w:bottom w:val="nil"/>
              <w:right w:val="nil"/>
            </w:tcBorders>
            <w:shd w:val="clear" w:color="auto" w:fill="FFFFFF"/>
            <w:hideMark/>
          </w:tcPr>
          <w:p w:rsidR="0023202C" w:rsidRPr="0023202C" w:rsidRDefault="0023202C" w:rsidP="00A033BC">
            <w:pPr>
              <w:spacing w:before="120" w:after="120"/>
              <w:jc w:val="center"/>
              <w:rPr>
                <w:sz w:val="28"/>
                <w:szCs w:val="28"/>
              </w:rPr>
            </w:pPr>
            <w:r w:rsidRPr="0023202C">
              <w:rPr>
                <w:sz w:val="28"/>
                <w:szCs w:val="28"/>
                <w:lang w:val="vi-VN"/>
              </w:rPr>
              <w:t>1</w:t>
            </w:r>
          </w:p>
        </w:tc>
        <w:tc>
          <w:tcPr>
            <w:tcW w:w="4953" w:type="dxa"/>
            <w:tcBorders>
              <w:top w:val="single" w:sz="8" w:space="0" w:color="auto"/>
              <w:left w:val="single" w:sz="8" w:space="0" w:color="auto"/>
              <w:bottom w:val="nil"/>
              <w:right w:val="nil"/>
            </w:tcBorders>
            <w:shd w:val="clear" w:color="auto" w:fill="FFFFFF"/>
            <w:hideMark/>
          </w:tcPr>
          <w:p w:rsidR="0023202C" w:rsidRPr="0023202C" w:rsidRDefault="0023202C" w:rsidP="00A033BC">
            <w:pPr>
              <w:spacing w:before="120" w:after="120"/>
              <w:rPr>
                <w:sz w:val="28"/>
                <w:szCs w:val="28"/>
              </w:rPr>
            </w:pPr>
            <w:r w:rsidRPr="0023202C">
              <w:rPr>
                <w:sz w:val="28"/>
                <w:szCs w:val="28"/>
                <w:lang w:val="vi-VN"/>
              </w:rPr>
              <w:t>Dưới 30 m</w:t>
            </w:r>
            <w:r w:rsidRPr="0023202C">
              <w:rPr>
                <w:sz w:val="28"/>
                <w:szCs w:val="28"/>
                <w:vertAlign w:val="superscript"/>
                <w:lang w:val="vi-VN"/>
              </w:rPr>
              <w:t>3</w:t>
            </w:r>
          </w:p>
        </w:tc>
        <w:tc>
          <w:tcPr>
            <w:tcW w:w="3197" w:type="dxa"/>
            <w:tcBorders>
              <w:top w:val="single" w:sz="8" w:space="0" w:color="auto"/>
              <w:left w:val="single" w:sz="8" w:space="0" w:color="auto"/>
              <w:bottom w:val="nil"/>
              <w:right w:val="single" w:sz="8" w:space="0" w:color="auto"/>
            </w:tcBorders>
            <w:shd w:val="clear" w:color="auto" w:fill="FFFFFF"/>
            <w:hideMark/>
          </w:tcPr>
          <w:p w:rsidR="0023202C" w:rsidRPr="0023202C" w:rsidRDefault="0023202C" w:rsidP="00A033BC">
            <w:pPr>
              <w:spacing w:before="120" w:after="120"/>
              <w:jc w:val="center"/>
              <w:rPr>
                <w:sz w:val="28"/>
                <w:szCs w:val="28"/>
              </w:rPr>
            </w:pPr>
            <w:r w:rsidRPr="0023202C">
              <w:rPr>
                <w:sz w:val="28"/>
                <w:szCs w:val="28"/>
                <w:lang w:val="vi-VN"/>
              </w:rPr>
              <w:t>2</w:t>
            </w:r>
          </w:p>
        </w:tc>
      </w:tr>
      <w:tr w:rsidR="0023202C" w:rsidRPr="0023202C" w:rsidTr="0023202C">
        <w:tc>
          <w:tcPr>
            <w:tcW w:w="685" w:type="dxa"/>
            <w:tcBorders>
              <w:top w:val="single" w:sz="8" w:space="0" w:color="auto"/>
              <w:left w:val="single" w:sz="8" w:space="0" w:color="auto"/>
              <w:bottom w:val="nil"/>
              <w:right w:val="nil"/>
            </w:tcBorders>
            <w:shd w:val="clear" w:color="auto" w:fill="FFFFFF"/>
            <w:hideMark/>
          </w:tcPr>
          <w:p w:rsidR="0023202C" w:rsidRPr="0023202C" w:rsidRDefault="0023202C" w:rsidP="00A033BC">
            <w:pPr>
              <w:spacing w:before="120" w:after="120"/>
              <w:jc w:val="center"/>
              <w:rPr>
                <w:sz w:val="28"/>
                <w:szCs w:val="28"/>
              </w:rPr>
            </w:pPr>
            <w:r w:rsidRPr="0023202C">
              <w:rPr>
                <w:sz w:val="28"/>
                <w:szCs w:val="28"/>
                <w:lang w:val="vi-VN"/>
              </w:rPr>
              <w:t>2</w:t>
            </w:r>
          </w:p>
        </w:tc>
        <w:tc>
          <w:tcPr>
            <w:tcW w:w="4953" w:type="dxa"/>
            <w:tcBorders>
              <w:top w:val="single" w:sz="8" w:space="0" w:color="auto"/>
              <w:left w:val="single" w:sz="8" w:space="0" w:color="auto"/>
              <w:bottom w:val="nil"/>
              <w:right w:val="nil"/>
            </w:tcBorders>
            <w:shd w:val="clear" w:color="auto" w:fill="FFFFFF"/>
            <w:hideMark/>
          </w:tcPr>
          <w:p w:rsidR="0023202C" w:rsidRPr="0023202C" w:rsidRDefault="0023202C" w:rsidP="00A033BC">
            <w:pPr>
              <w:spacing w:before="120" w:after="120"/>
              <w:rPr>
                <w:sz w:val="28"/>
                <w:szCs w:val="28"/>
              </w:rPr>
            </w:pPr>
            <w:r w:rsidRPr="0023202C">
              <w:rPr>
                <w:sz w:val="28"/>
                <w:szCs w:val="28"/>
                <w:lang w:val="vi-VN"/>
              </w:rPr>
              <w:t>Từ 30 m</w:t>
            </w:r>
            <w:r w:rsidRPr="0023202C">
              <w:rPr>
                <w:sz w:val="28"/>
                <w:szCs w:val="28"/>
                <w:vertAlign w:val="superscript"/>
                <w:lang w:val="vi-VN"/>
              </w:rPr>
              <w:t>3</w:t>
            </w:r>
            <w:r w:rsidRPr="0023202C">
              <w:rPr>
                <w:sz w:val="28"/>
                <w:szCs w:val="28"/>
                <w:lang w:val="vi-VN"/>
              </w:rPr>
              <w:t xml:space="preserve"> đến 100 m</w:t>
            </w:r>
            <w:r w:rsidRPr="0023202C">
              <w:rPr>
                <w:sz w:val="28"/>
                <w:szCs w:val="28"/>
                <w:vertAlign w:val="superscript"/>
                <w:lang w:val="vi-VN"/>
              </w:rPr>
              <w:t>3</w:t>
            </w:r>
          </w:p>
        </w:tc>
        <w:tc>
          <w:tcPr>
            <w:tcW w:w="3197" w:type="dxa"/>
            <w:tcBorders>
              <w:top w:val="single" w:sz="8" w:space="0" w:color="auto"/>
              <w:left w:val="single" w:sz="8" w:space="0" w:color="auto"/>
              <w:bottom w:val="nil"/>
              <w:right w:val="single" w:sz="8" w:space="0" w:color="auto"/>
            </w:tcBorders>
            <w:shd w:val="clear" w:color="auto" w:fill="FFFFFF"/>
            <w:hideMark/>
          </w:tcPr>
          <w:p w:rsidR="0023202C" w:rsidRPr="0023202C" w:rsidRDefault="0023202C" w:rsidP="00A033BC">
            <w:pPr>
              <w:spacing w:before="120" w:after="120"/>
              <w:jc w:val="center"/>
              <w:rPr>
                <w:sz w:val="28"/>
                <w:szCs w:val="28"/>
              </w:rPr>
            </w:pPr>
            <w:r w:rsidRPr="0023202C">
              <w:rPr>
                <w:sz w:val="28"/>
                <w:szCs w:val="28"/>
                <w:lang w:val="vi-VN"/>
              </w:rPr>
              <w:t>6</w:t>
            </w:r>
          </w:p>
        </w:tc>
      </w:tr>
      <w:tr w:rsidR="0023202C" w:rsidRPr="0023202C" w:rsidTr="0023202C">
        <w:tc>
          <w:tcPr>
            <w:tcW w:w="685" w:type="dxa"/>
            <w:tcBorders>
              <w:top w:val="single" w:sz="8" w:space="0" w:color="auto"/>
              <w:left w:val="single" w:sz="8" w:space="0" w:color="auto"/>
              <w:bottom w:val="nil"/>
              <w:right w:val="nil"/>
            </w:tcBorders>
            <w:shd w:val="clear" w:color="auto" w:fill="FFFFFF"/>
            <w:hideMark/>
          </w:tcPr>
          <w:p w:rsidR="0023202C" w:rsidRPr="0023202C" w:rsidRDefault="0023202C" w:rsidP="00A033BC">
            <w:pPr>
              <w:spacing w:before="120" w:after="120"/>
              <w:jc w:val="center"/>
              <w:rPr>
                <w:sz w:val="28"/>
                <w:szCs w:val="28"/>
              </w:rPr>
            </w:pPr>
            <w:r w:rsidRPr="0023202C">
              <w:rPr>
                <w:sz w:val="28"/>
                <w:szCs w:val="28"/>
                <w:lang w:val="vi-VN"/>
              </w:rPr>
              <w:t>3</w:t>
            </w:r>
          </w:p>
        </w:tc>
        <w:tc>
          <w:tcPr>
            <w:tcW w:w="4953" w:type="dxa"/>
            <w:tcBorders>
              <w:top w:val="single" w:sz="8" w:space="0" w:color="auto"/>
              <w:left w:val="single" w:sz="8" w:space="0" w:color="auto"/>
              <w:bottom w:val="nil"/>
              <w:right w:val="nil"/>
            </w:tcBorders>
            <w:shd w:val="clear" w:color="auto" w:fill="FFFFFF"/>
            <w:hideMark/>
          </w:tcPr>
          <w:p w:rsidR="0023202C" w:rsidRPr="0023202C" w:rsidRDefault="0023202C" w:rsidP="00A033BC">
            <w:pPr>
              <w:spacing w:before="120" w:after="120"/>
              <w:rPr>
                <w:sz w:val="28"/>
                <w:szCs w:val="28"/>
              </w:rPr>
            </w:pPr>
            <w:r w:rsidRPr="0023202C">
              <w:rPr>
                <w:sz w:val="28"/>
                <w:szCs w:val="28"/>
                <w:lang w:val="vi-VN"/>
              </w:rPr>
              <w:t>Từ trên 100 m</w:t>
            </w:r>
            <w:r w:rsidRPr="0023202C">
              <w:rPr>
                <w:sz w:val="28"/>
                <w:szCs w:val="28"/>
                <w:vertAlign w:val="superscript"/>
                <w:lang w:val="vi-VN"/>
              </w:rPr>
              <w:t>3</w:t>
            </w:r>
            <w:r w:rsidRPr="0023202C">
              <w:rPr>
                <w:sz w:val="28"/>
                <w:szCs w:val="28"/>
                <w:lang w:val="vi-VN"/>
              </w:rPr>
              <w:t xml:space="preserve"> đến 150 m</w:t>
            </w:r>
            <w:r w:rsidRPr="0023202C">
              <w:rPr>
                <w:sz w:val="28"/>
                <w:szCs w:val="28"/>
                <w:vertAlign w:val="superscript"/>
                <w:lang w:val="vi-VN"/>
              </w:rPr>
              <w:t>3</w:t>
            </w:r>
          </w:p>
        </w:tc>
        <w:tc>
          <w:tcPr>
            <w:tcW w:w="3197" w:type="dxa"/>
            <w:tcBorders>
              <w:top w:val="single" w:sz="8" w:space="0" w:color="auto"/>
              <w:left w:val="single" w:sz="8" w:space="0" w:color="auto"/>
              <w:bottom w:val="nil"/>
              <w:right w:val="single" w:sz="8" w:space="0" w:color="auto"/>
            </w:tcBorders>
            <w:shd w:val="clear" w:color="auto" w:fill="FFFFFF"/>
            <w:hideMark/>
          </w:tcPr>
          <w:p w:rsidR="0023202C" w:rsidRPr="0023202C" w:rsidRDefault="0023202C" w:rsidP="00A033BC">
            <w:pPr>
              <w:spacing w:before="120" w:after="120"/>
              <w:jc w:val="center"/>
              <w:rPr>
                <w:sz w:val="28"/>
                <w:szCs w:val="28"/>
              </w:rPr>
            </w:pPr>
            <w:r w:rsidRPr="0023202C">
              <w:rPr>
                <w:sz w:val="28"/>
                <w:szCs w:val="28"/>
                <w:lang w:val="vi-VN"/>
              </w:rPr>
              <w:t>9</w:t>
            </w:r>
          </w:p>
        </w:tc>
      </w:tr>
      <w:tr w:rsidR="0023202C" w:rsidRPr="0023202C" w:rsidTr="0023202C">
        <w:tc>
          <w:tcPr>
            <w:tcW w:w="685" w:type="dxa"/>
            <w:tcBorders>
              <w:top w:val="single" w:sz="8" w:space="0" w:color="auto"/>
              <w:left w:val="single" w:sz="8" w:space="0" w:color="auto"/>
              <w:bottom w:val="nil"/>
              <w:right w:val="nil"/>
            </w:tcBorders>
            <w:shd w:val="clear" w:color="auto" w:fill="FFFFFF"/>
            <w:hideMark/>
          </w:tcPr>
          <w:p w:rsidR="0023202C" w:rsidRPr="0023202C" w:rsidRDefault="0023202C" w:rsidP="00A033BC">
            <w:pPr>
              <w:spacing w:before="120" w:after="120"/>
              <w:jc w:val="center"/>
              <w:rPr>
                <w:sz w:val="28"/>
                <w:szCs w:val="28"/>
              </w:rPr>
            </w:pPr>
            <w:r w:rsidRPr="0023202C">
              <w:rPr>
                <w:sz w:val="28"/>
                <w:szCs w:val="28"/>
                <w:lang w:val="vi-VN"/>
              </w:rPr>
              <w:t>4</w:t>
            </w:r>
          </w:p>
        </w:tc>
        <w:tc>
          <w:tcPr>
            <w:tcW w:w="4953" w:type="dxa"/>
            <w:tcBorders>
              <w:top w:val="single" w:sz="8" w:space="0" w:color="auto"/>
              <w:left w:val="single" w:sz="8" w:space="0" w:color="auto"/>
              <w:bottom w:val="nil"/>
              <w:right w:val="nil"/>
            </w:tcBorders>
            <w:shd w:val="clear" w:color="auto" w:fill="FFFFFF"/>
            <w:hideMark/>
          </w:tcPr>
          <w:p w:rsidR="0023202C" w:rsidRPr="0023202C" w:rsidRDefault="0023202C" w:rsidP="00A033BC">
            <w:pPr>
              <w:spacing w:before="120" w:after="120"/>
              <w:rPr>
                <w:sz w:val="28"/>
                <w:szCs w:val="28"/>
              </w:rPr>
            </w:pPr>
            <w:r w:rsidRPr="0023202C">
              <w:rPr>
                <w:sz w:val="28"/>
                <w:szCs w:val="28"/>
                <w:lang w:val="vi-VN"/>
              </w:rPr>
              <w:t>Từ trên 150 m</w:t>
            </w:r>
            <w:r w:rsidRPr="0023202C">
              <w:rPr>
                <w:sz w:val="28"/>
                <w:szCs w:val="28"/>
                <w:vertAlign w:val="superscript"/>
                <w:lang w:val="vi-VN"/>
              </w:rPr>
              <w:t>3</w:t>
            </w:r>
            <w:r w:rsidRPr="0023202C">
              <w:rPr>
                <w:sz w:val="28"/>
                <w:szCs w:val="28"/>
                <w:lang w:val="vi-VN"/>
              </w:rPr>
              <w:t xml:space="preserve"> đến 200 m</w:t>
            </w:r>
            <w:r w:rsidRPr="0023202C">
              <w:rPr>
                <w:sz w:val="28"/>
                <w:szCs w:val="28"/>
                <w:vertAlign w:val="superscript"/>
                <w:lang w:val="vi-VN"/>
              </w:rPr>
              <w:t>3</w:t>
            </w:r>
          </w:p>
        </w:tc>
        <w:tc>
          <w:tcPr>
            <w:tcW w:w="3197" w:type="dxa"/>
            <w:tcBorders>
              <w:top w:val="single" w:sz="8" w:space="0" w:color="auto"/>
              <w:left w:val="single" w:sz="8" w:space="0" w:color="auto"/>
              <w:bottom w:val="nil"/>
              <w:right w:val="single" w:sz="8" w:space="0" w:color="auto"/>
            </w:tcBorders>
            <w:shd w:val="clear" w:color="auto" w:fill="FFFFFF"/>
            <w:hideMark/>
          </w:tcPr>
          <w:p w:rsidR="0023202C" w:rsidRPr="0023202C" w:rsidRDefault="0023202C" w:rsidP="00A033BC">
            <w:pPr>
              <w:spacing w:before="120" w:after="120"/>
              <w:jc w:val="center"/>
              <w:rPr>
                <w:sz w:val="28"/>
                <w:szCs w:val="28"/>
              </w:rPr>
            </w:pPr>
            <w:r w:rsidRPr="0023202C">
              <w:rPr>
                <w:sz w:val="28"/>
                <w:szCs w:val="28"/>
                <w:lang w:val="vi-VN"/>
              </w:rPr>
              <w:t>12</w:t>
            </w:r>
          </w:p>
        </w:tc>
      </w:tr>
      <w:tr w:rsidR="0023202C" w:rsidRPr="0023202C" w:rsidTr="0023202C">
        <w:tc>
          <w:tcPr>
            <w:tcW w:w="685" w:type="dxa"/>
            <w:tcBorders>
              <w:top w:val="single" w:sz="8" w:space="0" w:color="auto"/>
              <w:left w:val="single" w:sz="8" w:space="0" w:color="auto"/>
              <w:bottom w:val="nil"/>
              <w:right w:val="nil"/>
            </w:tcBorders>
            <w:shd w:val="clear" w:color="auto" w:fill="FFFFFF"/>
            <w:hideMark/>
          </w:tcPr>
          <w:p w:rsidR="0023202C" w:rsidRPr="0023202C" w:rsidRDefault="0023202C" w:rsidP="00A033BC">
            <w:pPr>
              <w:spacing w:before="120" w:after="120"/>
              <w:jc w:val="center"/>
              <w:rPr>
                <w:sz w:val="28"/>
                <w:szCs w:val="28"/>
              </w:rPr>
            </w:pPr>
            <w:r w:rsidRPr="0023202C">
              <w:rPr>
                <w:sz w:val="28"/>
                <w:szCs w:val="28"/>
                <w:lang w:val="vi-VN"/>
              </w:rPr>
              <w:t>5</w:t>
            </w:r>
          </w:p>
        </w:tc>
        <w:tc>
          <w:tcPr>
            <w:tcW w:w="4953" w:type="dxa"/>
            <w:tcBorders>
              <w:top w:val="single" w:sz="8" w:space="0" w:color="auto"/>
              <w:left w:val="single" w:sz="8" w:space="0" w:color="auto"/>
              <w:bottom w:val="nil"/>
              <w:right w:val="nil"/>
            </w:tcBorders>
            <w:shd w:val="clear" w:color="auto" w:fill="FFFFFF"/>
            <w:hideMark/>
          </w:tcPr>
          <w:p w:rsidR="0023202C" w:rsidRPr="0023202C" w:rsidRDefault="0023202C" w:rsidP="00A033BC">
            <w:pPr>
              <w:spacing w:before="120" w:after="120"/>
              <w:rPr>
                <w:sz w:val="28"/>
                <w:szCs w:val="28"/>
              </w:rPr>
            </w:pPr>
            <w:r w:rsidRPr="0023202C">
              <w:rPr>
                <w:sz w:val="28"/>
                <w:szCs w:val="28"/>
                <w:lang w:val="vi-VN"/>
              </w:rPr>
              <w:t>Từ trên 200 m</w:t>
            </w:r>
            <w:r w:rsidRPr="0023202C">
              <w:rPr>
                <w:sz w:val="28"/>
                <w:szCs w:val="28"/>
                <w:vertAlign w:val="superscript"/>
                <w:lang w:val="vi-VN"/>
              </w:rPr>
              <w:t>3</w:t>
            </w:r>
            <w:r w:rsidRPr="0023202C">
              <w:rPr>
                <w:sz w:val="28"/>
                <w:szCs w:val="28"/>
                <w:lang w:val="vi-VN"/>
              </w:rPr>
              <w:t xml:space="preserve"> đến 250 m</w:t>
            </w:r>
            <w:r w:rsidRPr="0023202C">
              <w:rPr>
                <w:sz w:val="28"/>
                <w:szCs w:val="28"/>
                <w:vertAlign w:val="superscript"/>
                <w:lang w:val="vi-VN"/>
              </w:rPr>
              <w:t>3</w:t>
            </w:r>
          </w:p>
        </w:tc>
        <w:tc>
          <w:tcPr>
            <w:tcW w:w="3197" w:type="dxa"/>
            <w:tcBorders>
              <w:top w:val="single" w:sz="8" w:space="0" w:color="auto"/>
              <w:left w:val="single" w:sz="8" w:space="0" w:color="auto"/>
              <w:bottom w:val="nil"/>
              <w:right w:val="single" w:sz="8" w:space="0" w:color="auto"/>
            </w:tcBorders>
            <w:shd w:val="clear" w:color="auto" w:fill="FFFFFF"/>
            <w:hideMark/>
          </w:tcPr>
          <w:p w:rsidR="0023202C" w:rsidRPr="0023202C" w:rsidRDefault="0023202C" w:rsidP="00A033BC">
            <w:pPr>
              <w:spacing w:before="120" w:after="120"/>
              <w:jc w:val="center"/>
              <w:rPr>
                <w:sz w:val="28"/>
                <w:szCs w:val="28"/>
              </w:rPr>
            </w:pPr>
            <w:r w:rsidRPr="0023202C">
              <w:rPr>
                <w:sz w:val="28"/>
                <w:szCs w:val="28"/>
                <w:lang w:val="vi-VN"/>
              </w:rPr>
              <w:t>15</w:t>
            </w:r>
          </w:p>
        </w:tc>
      </w:tr>
      <w:tr w:rsidR="0023202C" w:rsidRPr="0023202C" w:rsidTr="0023202C">
        <w:tc>
          <w:tcPr>
            <w:tcW w:w="685" w:type="dxa"/>
            <w:tcBorders>
              <w:top w:val="single" w:sz="8" w:space="0" w:color="auto"/>
              <w:left w:val="single" w:sz="8" w:space="0" w:color="auto"/>
              <w:bottom w:val="nil"/>
              <w:right w:val="nil"/>
            </w:tcBorders>
            <w:shd w:val="clear" w:color="auto" w:fill="FFFFFF"/>
            <w:hideMark/>
          </w:tcPr>
          <w:p w:rsidR="0023202C" w:rsidRPr="0023202C" w:rsidRDefault="0023202C" w:rsidP="00A033BC">
            <w:pPr>
              <w:spacing w:before="120" w:after="120"/>
              <w:jc w:val="center"/>
              <w:rPr>
                <w:sz w:val="28"/>
                <w:szCs w:val="28"/>
              </w:rPr>
            </w:pPr>
            <w:r w:rsidRPr="0023202C">
              <w:rPr>
                <w:sz w:val="28"/>
                <w:szCs w:val="28"/>
                <w:lang w:val="vi-VN"/>
              </w:rPr>
              <w:t>6</w:t>
            </w:r>
          </w:p>
        </w:tc>
        <w:tc>
          <w:tcPr>
            <w:tcW w:w="4953" w:type="dxa"/>
            <w:tcBorders>
              <w:top w:val="single" w:sz="8" w:space="0" w:color="auto"/>
              <w:left w:val="single" w:sz="8" w:space="0" w:color="auto"/>
              <w:bottom w:val="nil"/>
              <w:right w:val="nil"/>
            </w:tcBorders>
            <w:shd w:val="clear" w:color="auto" w:fill="FFFFFF"/>
            <w:hideMark/>
          </w:tcPr>
          <w:p w:rsidR="0023202C" w:rsidRPr="0023202C" w:rsidRDefault="0023202C" w:rsidP="00A033BC">
            <w:pPr>
              <w:spacing w:before="120" w:after="120"/>
              <w:rPr>
                <w:sz w:val="28"/>
                <w:szCs w:val="28"/>
              </w:rPr>
            </w:pPr>
            <w:r w:rsidRPr="0023202C">
              <w:rPr>
                <w:sz w:val="28"/>
                <w:szCs w:val="28"/>
                <w:lang w:val="vi-VN"/>
              </w:rPr>
              <w:t>Từ trên 250 m</w:t>
            </w:r>
            <w:r w:rsidRPr="0023202C">
              <w:rPr>
                <w:sz w:val="28"/>
                <w:szCs w:val="28"/>
                <w:vertAlign w:val="superscript"/>
                <w:lang w:val="vi-VN"/>
              </w:rPr>
              <w:t>3</w:t>
            </w:r>
            <w:r w:rsidRPr="0023202C">
              <w:rPr>
                <w:sz w:val="28"/>
                <w:szCs w:val="28"/>
                <w:lang w:val="vi-VN"/>
              </w:rPr>
              <w:t xml:space="preserve"> đến 300 m</w:t>
            </w:r>
            <w:r w:rsidRPr="0023202C">
              <w:rPr>
                <w:sz w:val="28"/>
                <w:szCs w:val="28"/>
                <w:vertAlign w:val="superscript"/>
                <w:lang w:val="vi-VN"/>
              </w:rPr>
              <w:t>3</w:t>
            </w:r>
          </w:p>
        </w:tc>
        <w:tc>
          <w:tcPr>
            <w:tcW w:w="3197" w:type="dxa"/>
            <w:tcBorders>
              <w:top w:val="single" w:sz="8" w:space="0" w:color="auto"/>
              <w:left w:val="single" w:sz="8" w:space="0" w:color="auto"/>
              <w:bottom w:val="nil"/>
              <w:right w:val="single" w:sz="8" w:space="0" w:color="auto"/>
            </w:tcBorders>
            <w:shd w:val="clear" w:color="auto" w:fill="FFFFFF"/>
            <w:hideMark/>
          </w:tcPr>
          <w:p w:rsidR="0023202C" w:rsidRPr="0023202C" w:rsidRDefault="0023202C" w:rsidP="00A033BC">
            <w:pPr>
              <w:spacing w:before="120" w:after="120"/>
              <w:jc w:val="center"/>
              <w:rPr>
                <w:sz w:val="28"/>
                <w:szCs w:val="28"/>
              </w:rPr>
            </w:pPr>
            <w:r w:rsidRPr="0023202C">
              <w:rPr>
                <w:sz w:val="28"/>
                <w:szCs w:val="28"/>
                <w:lang w:val="vi-VN"/>
              </w:rPr>
              <w:t>18</w:t>
            </w:r>
          </w:p>
        </w:tc>
      </w:tr>
      <w:tr w:rsidR="0023202C" w:rsidRPr="0023202C" w:rsidTr="0023202C">
        <w:tc>
          <w:tcPr>
            <w:tcW w:w="685" w:type="dxa"/>
            <w:tcBorders>
              <w:top w:val="single" w:sz="8" w:space="0" w:color="auto"/>
              <w:left w:val="single" w:sz="8" w:space="0" w:color="auto"/>
              <w:bottom w:val="single" w:sz="8" w:space="0" w:color="auto"/>
              <w:right w:val="nil"/>
            </w:tcBorders>
            <w:shd w:val="clear" w:color="auto" w:fill="FFFFFF"/>
            <w:hideMark/>
          </w:tcPr>
          <w:p w:rsidR="0023202C" w:rsidRPr="0023202C" w:rsidRDefault="0023202C" w:rsidP="00A033BC">
            <w:pPr>
              <w:spacing w:before="120" w:after="120"/>
              <w:jc w:val="center"/>
              <w:rPr>
                <w:sz w:val="28"/>
                <w:szCs w:val="28"/>
              </w:rPr>
            </w:pPr>
            <w:r w:rsidRPr="0023202C">
              <w:rPr>
                <w:sz w:val="28"/>
                <w:szCs w:val="28"/>
                <w:lang w:val="vi-VN"/>
              </w:rPr>
              <w:lastRenderedPageBreak/>
              <w:t>7</w:t>
            </w:r>
          </w:p>
        </w:tc>
        <w:tc>
          <w:tcPr>
            <w:tcW w:w="4953" w:type="dxa"/>
            <w:tcBorders>
              <w:top w:val="single" w:sz="8" w:space="0" w:color="auto"/>
              <w:left w:val="single" w:sz="8" w:space="0" w:color="auto"/>
              <w:bottom w:val="single" w:sz="8" w:space="0" w:color="auto"/>
              <w:right w:val="nil"/>
            </w:tcBorders>
            <w:shd w:val="clear" w:color="auto" w:fill="FFFFFF"/>
            <w:hideMark/>
          </w:tcPr>
          <w:p w:rsidR="0023202C" w:rsidRPr="0023202C" w:rsidRDefault="0023202C" w:rsidP="00A033BC">
            <w:pPr>
              <w:spacing w:before="120" w:after="120"/>
              <w:rPr>
                <w:sz w:val="28"/>
                <w:szCs w:val="28"/>
              </w:rPr>
            </w:pPr>
            <w:r w:rsidRPr="0023202C">
              <w:rPr>
                <w:sz w:val="28"/>
                <w:szCs w:val="28"/>
                <w:lang w:val="vi-VN"/>
              </w:rPr>
              <w:t>Trên 300 m</w:t>
            </w:r>
            <w:r w:rsidRPr="0023202C">
              <w:rPr>
                <w:sz w:val="28"/>
                <w:szCs w:val="28"/>
                <w:vertAlign w:val="superscript"/>
                <w:lang w:val="vi-VN"/>
              </w:rPr>
              <w:t>3</w:t>
            </w:r>
          </w:p>
        </w:tc>
        <w:tc>
          <w:tcPr>
            <w:tcW w:w="3197" w:type="dxa"/>
            <w:tcBorders>
              <w:top w:val="single" w:sz="8" w:space="0" w:color="auto"/>
              <w:left w:val="single" w:sz="8" w:space="0" w:color="auto"/>
              <w:bottom w:val="single" w:sz="8" w:space="0" w:color="auto"/>
              <w:right w:val="single" w:sz="8" w:space="0" w:color="auto"/>
            </w:tcBorders>
            <w:shd w:val="clear" w:color="auto" w:fill="FFFFFF"/>
            <w:hideMark/>
          </w:tcPr>
          <w:p w:rsidR="0023202C" w:rsidRPr="0023202C" w:rsidRDefault="0023202C" w:rsidP="00A033BC">
            <w:pPr>
              <w:spacing w:before="120" w:after="120"/>
              <w:jc w:val="center"/>
              <w:rPr>
                <w:sz w:val="28"/>
                <w:szCs w:val="28"/>
              </w:rPr>
            </w:pPr>
            <w:r w:rsidRPr="0023202C">
              <w:rPr>
                <w:sz w:val="28"/>
                <w:szCs w:val="28"/>
                <w:lang w:val="vi-VN"/>
              </w:rPr>
              <w:t>21</w:t>
            </w:r>
          </w:p>
        </w:tc>
      </w:tr>
    </w:tbl>
    <w:p w:rsidR="0023202C" w:rsidRPr="0023202C" w:rsidRDefault="0023202C" w:rsidP="00A033BC">
      <w:pPr>
        <w:shd w:val="clear" w:color="auto" w:fill="FFFFFF"/>
        <w:spacing w:before="120" w:after="120"/>
        <w:ind w:firstLine="720"/>
        <w:jc w:val="both"/>
        <w:rPr>
          <w:sz w:val="28"/>
          <w:szCs w:val="28"/>
        </w:rPr>
      </w:pPr>
      <w:r w:rsidRPr="0023202C">
        <w:rPr>
          <w:sz w:val="28"/>
          <w:szCs w:val="28"/>
        </w:rPr>
        <w:t xml:space="preserve">- </w:t>
      </w:r>
      <w:r w:rsidRPr="0023202C">
        <w:rPr>
          <w:sz w:val="28"/>
          <w:szCs w:val="28"/>
          <w:lang w:val="vi-VN"/>
        </w:rPr>
        <w:t xml:space="preserve">Cơ sở sản xuất, chế biến thuộc Danh mục các ngành, lĩnh vực sản xuất có nước thải chứa </w:t>
      </w:r>
      <w:proofErr w:type="gramStart"/>
      <w:r w:rsidRPr="0023202C">
        <w:rPr>
          <w:sz w:val="28"/>
          <w:szCs w:val="28"/>
          <w:lang w:val="vi-VN"/>
        </w:rPr>
        <w:t>kim</w:t>
      </w:r>
      <w:proofErr w:type="gramEnd"/>
      <w:r w:rsidRPr="0023202C">
        <w:rPr>
          <w:sz w:val="28"/>
          <w:szCs w:val="28"/>
          <w:lang w:val="vi-VN"/>
        </w:rPr>
        <w:t xml:space="preserve"> loại nặng nếu xử </w:t>
      </w:r>
      <w:r w:rsidRPr="0023202C">
        <w:rPr>
          <w:sz w:val="28"/>
          <w:szCs w:val="28"/>
        </w:rPr>
        <w:t>l</w:t>
      </w:r>
      <w:r w:rsidRPr="0023202C">
        <w:rPr>
          <w:sz w:val="28"/>
          <w:szCs w:val="28"/>
          <w:lang w:val="vi-VN"/>
        </w:rPr>
        <w:t>ý các kim loại nặng đạt quy chuẩn kỹ thuật quốc gia về chất lượng nước mặt thì được áp dụng hệ số K bằng 1.</w:t>
      </w:r>
    </w:p>
    <w:p w:rsidR="0023202C" w:rsidRPr="0023202C" w:rsidRDefault="0023202C" w:rsidP="00A033BC">
      <w:pPr>
        <w:shd w:val="clear" w:color="auto" w:fill="FFFFFF"/>
        <w:spacing w:before="120" w:after="120"/>
        <w:ind w:firstLine="720"/>
        <w:jc w:val="both"/>
        <w:rPr>
          <w:sz w:val="28"/>
          <w:szCs w:val="28"/>
        </w:rPr>
      </w:pPr>
      <w:r w:rsidRPr="0023202C">
        <w:rPr>
          <w:sz w:val="28"/>
          <w:szCs w:val="28"/>
        </w:rPr>
        <w:t xml:space="preserve">c) </w:t>
      </w:r>
      <w:r w:rsidRPr="0023202C">
        <w:rPr>
          <w:sz w:val="28"/>
          <w:szCs w:val="28"/>
          <w:lang w:val="vi-VN"/>
        </w:rPr>
        <w:t>Cơ sở sản xuất, chế biến có khối lượng nước thải dưới 30 m</w:t>
      </w:r>
      <w:r w:rsidRPr="0023202C">
        <w:rPr>
          <w:sz w:val="28"/>
          <w:szCs w:val="28"/>
          <w:vertAlign w:val="superscript"/>
          <w:lang w:val="vi-VN"/>
        </w:rPr>
        <w:t>3</w:t>
      </w:r>
      <w:r w:rsidRPr="0023202C">
        <w:rPr>
          <w:sz w:val="28"/>
          <w:szCs w:val="28"/>
          <w:lang w:val="vi-VN"/>
        </w:rPr>
        <w:t>/ngày đêm, không áp dụng mức phí biến đổi.</w:t>
      </w:r>
    </w:p>
    <w:p w:rsidR="0023202C" w:rsidRPr="0023202C" w:rsidRDefault="0023202C" w:rsidP="00A033BC">
      <w:pPr>
        <w:shd w:val="clear" w:color="auto" w:fill="FFFFFF"/>
        <w:spacing w:before="120" w:after="120"/>
        <w:ind w:firstLine="720"/>
        <w:jc w:val="both"/>
        <w:rPr>
          <w:sz w:val="28"/>
          <w:szCs w:val="28"/>
        </w:rPr>
      </w:pPr>
      <w:r w:rsidRPr="0023202C">
        <w:rPr>
          <w:b/>
          <w:bCs/>
          <w:sz w:val="28"/>
          <w:szCs w:val="28"/>
          <w:lang w:val="vi-VN"/>
        </w:rPr>
        <w:t>Điều 6. Thẩm quyền quy định m</w:t>
      </w:r>
      <w:r w:rsidRPr="0023202C">
        <w:rPr>
          <w:b/>
          <w:bCs/>
          <w:sz w:val="28"/>
          <w:szCs w:val="28"/>
        </w:rPr>
        <w:t>ứ</w:t>
      </w:r>
      <w:r w:rsidRPr="0023202C">
        <w:rPr>
          <w:b/>
          <w:bCs/>
          <w:sz w:val="28"/>
          <w:szCs w:val="28"/>
          <w:lang w:val="vi-VN"/>
        </w:rPr>
        <w:t>c phí</w:t>
      </w:r>
    </w:p>
    <w:p w:rsidR="0023202C" w:rsidRPr="0023202C" w:rsidRDefault="0023202C" w:rsidP="00A033BC">
      <w:pPr>
        <w:shd w:val="clear" w:color="auto" w:fill="FFFFFF"/>
        <w:spacing w:before="120" w:after="120"/>
        <w:ind w:firstLine="720"/>
        <w:jc w:val="both"/>
        <w:rPr>
          <w:sz w:val="28"/>
          <w:szCs w:val="28"/>
        </w:rPr>
      </w:pPr>
      <w:r w:rsidRPr="0023202C">
        <w:rPr>
          <w:sz w:val="28"/>
          <w:szCs w:val="28"/>
        </w:rPr>
        <w:t xml:space="preserve">1. </w:t>
      </w:r>
      <w:r w:rsidRPr="0023202C">
        <w:rPr>
          <w:sz w:val="28"/>
          <w:szCs w:val="28"/>
          <w:lang w:val="vi-VN"/>
        </w:rPr>
        <w:t>Căn cứ quy định về mức thu ph</w:t>
      </w:r>
      <w:r w:rsidRPr="0023202C">
        <w:rPr>
          <w:sz w:val="28"/>
          <w:szCs w:val="28"/>
        </w:rPr>
        <w:t xml:space="preserve">í </w:t>
      </w:r>
      <w:r w:rsidRPr="0023202C">
        <w:rPr>
          <w:sz w:val="28"/>
          <w:szCs w:val="28"/>
          <w:lang w:val="vi-VN"/>
        </w:rPr>
        <w:t>bảo vệ môi trường đối với nước thải sinh hoạt quy định tại Khoản 1 Điều 5 Nghị định này, tình hình kinh tế - xã hội, đời sống và thu nhập của nhân dân ở địa phương, Hội đồng nhân dân tỉnh, thành phố trực thuộc Trung ương quyết định cụ th</w:t>
      </w:r>
      <w:r w:rsidRPr="0023202C">
        <w:rPr>
          <w:sz w:val="28"/>
          <w:szCs w:val="28"/>
        </w:rPr>
        <w:t xml:space="preserve">ể </w:t>
      </w:r>
      <w:r w:rsidRPr="0023202C">
        <w:rPr>
          <w:sz w:val="28"/>
          <w:szCs w:val="28"/>
          <w:lang w:val="vi-VN"/>
        </w:rPr>
        <w:t>mức thu phí bảo vệ môi trường đối với nước thải sinh hoạt áp dụng cho từng địa bàn, từng loại đối tượng tại địa phương.</w:t>
      </w:r>
    </w:p>
    <w:p w:rsidR="0023202C" w:rsidRPr="0023202C" w:rsidRDefault="0023202C" w:rsidP="00A033BC">
      <w:pPr>
        <w:shd w:val="clear" w:color="auto" w:fill="FFFFFF"/>
        <w:spacing w:before="120" w:after="120"/>
        <w:ind w:firstLine="720"/>
        <w:jc w:val="both"/>
        <w:rPr>
          <w:sz w:val="28"/>
          <w:szCs w:val="28"/>
        </w:rPr>
      </w:pPr>
      <w:r w:rsidRPr="0023202C">
        <w:rPr>
          <w:sz w:val="28"/>
          <w:szCs w:val="28"/>
        </w:rPr>
        <w:t xml:space="preserve">2. </w:t>
      </w:r>
      <w:r w:rsidRPr="0023202C">
        <w:rPr>
          <w:sz w:val="28"/>
          <w:szCs w:val="28"/>
          <w:lang w:val="vi-VN"/>
        </w:rPr>
        <w:t xml:space="preserve">Căn cứ khung mức thu phí bảo vệ môi trường đối với nước thải công nghiệp quy định tại Khoản 2 Điều 5 Nghị định này, Bộ Tài chính </w:t>
      </w:r>
      <w:r w:rsidRPr="001201AF">
        <w:rPr>
          <w:strike/>
          <w:sz w:val="28"/>
          <w:szCs w:val="28"/>
          <w:lang w:val="vi-VN"/>
        </w:rPr>
        <w:t xml:space="preserve">chủ trì, phối hợp với Bộ Tài nguyên và Môi trường </w:t>
      </w:r>
      <w:r w:rsidRPr="0023202C">
        <w:rPr>
          <w:sz w:val="28"/>
          <w:szCs w:val="28"/>
          <w:lang w:val="vi-VN"/>
        </w:rPr>
        <w:t>quy định cụ thể mức thu phí cố định và mức thu đối với từng chất gây ô nhiễm trong nước thải công nghiệp; hướng dẫn việc xác định số phí bảo vệ môi trường đối với nước thải công nghiệp phải nộp của đối tượng nộp phí.</w:t>
      </w:r>
    </w:p>
    <w:p w:rsidR="0023202C" w:rsidRPr="0023202C" w:rsidRDefault="0023202C" w:rsidP="00A033BC">
      <w:pPr>
        <w:shd w:val="clear" w:color="auto" w:fill="FFFFFF"/>
        <w:spacing w:before="120" w:after="120"/>
        <w:ind w:firstLine="720"/>
        <w:jc w:val="both"/>
        <w:rPr>
          <w:sz w:val="28"/>
          <w:szCs w:val="28"/>
        </w:rPr>
      </w:pPr>
      <w:r w:rsidRPr="0023202C">
        <w:rPr>
          <w:sz w:val="28"/>
          <w:szCs w:val="28"/>
        </w:rPr>
        <w:t xml:space="preserve">3. </w:t>
      </w:r>
      <w:r w:rsidRPr="0023202C">
        <w:rPr>
          <w:sz w:val="28"/>
          <w:szCs w:val="28"/>
          <w:lang w:val="vi-VN"/>
        </w:rPr>
        <w:t>Bộ Tài nguyên và Môi trường căn cứ vào tình hình thực tế ô nhiễm môi trường từ nước thải công nghiệp để</w:t>
      </w:r>
      <w:r w:rsidR="00A633DC">
        <w:rPr>
          <w:sz w:val="28"/>
          <w:szCs w:val="28"/>
        </w:rPr>
        <w:t>,</w:t>
      </w:r>
      <w:r w:rsidRPr="0023202C">
        <w:rPr>
          <w:sz w:val="28"/>
          <w:szCs w:val="28"/>
          <w:lang w:val="vi-VN"/>
        </w:rPr>
        <w:t xml:space="preserve"> sửa đ</w:t>
      </w:r>
      <w:r w:rsidRPr="0023202C">
        <w:rPr>
          <w:sz w:val="28"/>
          <w:szCs w:val="28"/>
        </w:rPr>
        <w:t>ổ</w:t>
      </w:r>
      <w:r w:rsidRPr="0023202C">
        <w:rPr>
          <w:sz w:val="28"/>
          <w:szCs w:val="28"/>
          <w:lang w:val="vi-VN"/>
        </w:rPr>
        <w:t>i, b</w:t>
      </w:r>
      <w:r w:rsidRPr="0023202C">
        <w:rPr>
          <w:sz w:val="28"/>
          <w:szCs w:val="28"/>
        </w:rPr>
        <w:t xml:space="preserve">ổ </w:t>
      </w:r>
      <w:r w:rsidRPr="0023202C">
        <w:rPr>
          <w:sz w:val="28"/>
          <w:szCs w:val="28"/>
          <w:lang w:val="vi-VN"/>
        </w:rPr>
        <w:t>sung Danh mục lĩnh vực, ngành sản xuất có nước thải chứa kim loại nặng theo quy định tại Điểm b K</w:t>
      </w:r>
      <w:r w:rsidRPr="0023202C">
        <w:rPr>
          <w:sz w:val="28"/>
          <w:szCs w:val="28"/>
        </w:rPr>
        <w:t>h</w:t>
      </w:r>
      <w:r w:rsidRPr="0023202C">
        <w:rPr>
          <w:sz w:val="28"/>
          <w:szCs w:val="28"/>
          <w:lang w:val="vi-VN"/>
        </w:rPr>
        <w:t>oản 2 Điều 5 Nghị định này.</w:t>
      </w:r>
    </w:p>
    <w:p w:rsidR="0023202C" w:rsidRDefault="0023202C" w:rsidP="00A033BC">
      <w:pPr>
        <w:shd w:val="clear" w:color="auto" w:fill="FFFFFF"/>
        <w:spacing w:before="120" w:after="120"/>
        <w:ind w:firstLine="720"/>
        <w:jc w:val="both"/>
        <w:rPr>
          <w:b/>
          <w:bCs/>
          <w:sz w:val="28"/>
          <w:szCs w:val="28"/>
        </w:rPr>
      </w:pPr>
      <w:r w:rsidRPr="0023202C">
        <w:rPr>
          <w:b/>
          <w:bCs/>
          <w:sz w:val="28"/>
          <w:szCs w:val="28"/>
          <w:lang w:val="vi-VN"/>
        </w:rPr>
        <w:t>Điều 7. Quản lý và sử dụng phí</w:t>
      </w:r>
    </w:p>
    <w:p w:rsidR="00D00785" w:rsidRPr="000D0906" w:rsidRDefault="00D00785" w:rsidP="00D00785">
      <w:pPr>
        <w:pStyle w:val="BodyTextIndent"/>
        <w:spacing w:after="120" w:line="300" w:lineRule="exact"/>
        <w:ind w:right="-284"/>
        <w:rPr>
          <w:rFonts w:ascii="Times New Roman" w:hAnsi="Times New Roman"/>
          <w:i/>
          <w:sz w:val="28"/>
          <w:szCs w:val="28"/>
        </w:rPr>
      </w:pPr>
      <w:r w:rsidRPr="000D0906">
        <w:rPr>
          <w:rFonts w:ascii="Times New Roman" w:hAnsi="Times New Roman"/>
          <w:i/>
          <w:sz w:val="28"/>
          <w:szCs w:val="28"/>
        </w:rPr>
        <w:t>“1.</w:t>
      </w:r>
      <w:r w:rsidRPr="000D0906">
        <w:rPr>
          <w:rFonts w:ascii="Times New Roman" w:hAnsi="Times New Roman"/>
          <w:i/>
          <w:sz w:val="28"/>
          <w:szCs w:val="28"/>
          <w:lang w:val="vi-VN"/>
        </w:rPr>
        <w:t xml:space="preserve"> Đ</w:t>
      </w:r>
      <w:proofErr w:type="spellStart"/>
      <w:r w:rsidRPr="000D0906">
        <w:rPr>
          <w:rFonts w:ascii="Times New Roman" w:hAnsi="Times New Roman"/>
          <w:i/>
          <w:sz w:val="28"/>
          <w:szCs w:val="28"/>
        </w:rPr>
        <w:t>ối</w:t>
      </w:r>
      <w:proofErr w:type="spellEnd"/>
      <w:r w:rsidRPr="000D0906">
        <w:rPr>
          <w:rFonts w:ascii="Times New Roman" w:hAnsi="Times New Roman"/>
          <w:i/>
          <w:sz w:val="28"/>
          <w:szCs w:val="28"/>
        </w:rPr>
        <w:t xml:space="preserve"> </w:t>
      </w:r>
      <w:proofErr w:type="spellStart"/>
      <w:r w:rsidRPr="000D0906">
        <w:rPr>
          <w:rFonts w:ascii="Times New Roman" w:hAnsi="Times New Roman"/>
          <w:i/>
          <w:sz w:val="28"/>
          <w:szCs w:val="28"/>
        </w:rPr>
        <w:t>với</w:t>
      </w:r>
      <w:proofErr w:type="spellEnd"/>
      <w:r w:rsidRPr="000D0906">
        <w:rPr>
          <w:rFonts w:ascii="Times New Roman" w:hAnsi="Times New Roman"/>
          <w:i/>
          <w:sz w:val="28"/>
          <w:szCs w:val="28"/>
        </w:rPr>
        <w:t xml:space="preserve"> </w:t>
      </w:r>
      <w:proofErr w:type="spellStart"/>
      <w:r w:rsidRPr="000D0906">
        <w:rPr>
          <w:rFonts w:ascii="Times New Roman" w:hAnsi="Times New Roman"/>
          <w:i/>
          <w:sz w:val="28"/>
          <w:szCs w:val="28"/>
        </w:rPr>
        <w:t>nước</w:t>
      </w:r>
      <w:proofErr w:type="spellEnd"/>
      <w:r w:rsidRPr="000D0906">
        <w:rPr>
          <w:rFonts w:ascii="Times New Roman" w:hAnsi="Times New Roman"/>
          <w:i/>
          <w:sz w:val="28"/>
          <w:szCs w:val="28"/>
        </w:rPr>
        <w:t xml:space="preserve"> </w:t>
      </w:r>
      <w:proofErr w:type="spellStart"/>
      <w:r w:rsidRPr="000D0906">
        <w:rPr>
          <w:rFonts w:ascii="Times New Roman" w:hAnsi="Times New Roman"/>
          <w:i/>
          <w:sz w:val="28"/>
          <w:szCs w:val="28"/>
        </w:rPr>
        <w:t>thải</w:t>
      </w:r>
      <w:proofErr w:type="spellEnd"/>
      <w:r w:rsidRPr="000D0906">
        <w:rPr>
          <w:rFonts w:ascii="Times New Roman" w:hAnsi="Times New Roman"/>
          <w:i/>
          <w:sz w:val="28"/>
          <w:szCs w:val="28"/>
        </w:rPr>
        <w:t xml:space="preserve"> </w:t>
      </w:r>
      <w:proofErr w:type="spellStart"/>
      <w:r w:rsidRPr="000D0906">
        <w:rPr>
          <w:rFonts w:ascii="Times New Roman" w:hAnsi="Times New Roman"/>
          <w:i/>
          <w:sz w:val="28"/>
          <w:szCs w:val="28"/>
        </w:rPr>
        <w:t>sinh</w:t>
      </w:r>
      <w:proofErr w:type="spellEnd"/>
      <w:r w:rsidRPr="000D0906">
        <w:rPr>
          <w:rFonts w:ascii="Times New Roman" w:hAnsi="Times New Roman"/>
          <w:i/>
          <w:sz w:val="28"/>
          <w:szCs w:val="28"/>
        </w:rPr>
        <w:t xml:space="preserve"> </w:t>
      </w:r>
      <w:proofErr w:type="spellStart"/>
      <w:r w:rsidRPr="000D0906">
        <w:rPr>
          <w:rFonts w:ascii="Times New Roman" w:hAnsi="Times New Roman"/>
          <w:i/>
          <w:sz w:val="28"/>
          <w:szCs w:val="28"/>
        </w:rPr>
        <w:t>hoạt</w:t>
      </w:r>
      <w:proofErr w:type="spellEnd"/>
    </w:p>
    <w:p w:rsidR="00D00785" w:rsidRDefault="00D00785" w:rsidP="00D00785">
      <w:pPr>
        <w:pStyle w:val="BodyTextIndent"/>
        <w:spacing w:after="120" w:line="300" w:lineRule="exact"/>
        <w:ind w:right="-284"/>
        <w:rPr>
          <w:rFonts w:ascii="Times New Roman" w:hAnsi="Times New Roman"/>
          <w:i/>
          <w:sz w:val="28"/>
          <w:szCs w:val="28"/>
        </w:rPr>
      </w:pPr>
      <w:r w:rsidRPr="00E31726">
        <w:rPr>
          <w:rFonts w:ascii="Times New Roman" w:hAnsi="Times New Roman"/>
          <w:i/>
          <w:sz w:val="28"/>
          <w:szCs w:val="28"/>
        </w:rPr>
        <w:t xml:space="preserve">a) </w:t>
      </w:r>
      <w:proofErr w:type="spellStart"/>
      <w:r w:rsidRPr="00E31726">
        <w:rPr>
          <w:rFonts w:ascii="Times New Roman" w:hAnsi="Times New Roman"/>
          <w:i/>
          <w:sz w:val="28"/>
          <w:szCs w:val="28"/>
        </w:rPr>
        <w:t>Để</w:t>
      </w:r>
      <w:proofErr w:type="spellEnd"/>
      <w:r w:rsidRPr="00E31726">
        <w:rPr>
          <w:rFonts w:ascii="Times New Roman" w:hAnsi="Times New Roman"/>
          <w:i/>
          <w:sz w:val="28"/>
          <w:szCs w:val="28"/>
        </w:rPr>
        <w:t xml:space="preserve"> </w:t>
      </w:r>
      <w:proofErr w:type="spellStart"/>
      <w:r w:rsidRPr="00E31726">
        <w:rPr>
          <w:rFonts w:ascii="Times New Roman" w:hAnsi="Times New Roman"/>
          <w:i/>
          <w:sz w:val="28"/>
          <w:szCs w:val="28"/>
        </w:rPr>
        <w:t>lại</w:t>
      </w:r>
      <w:proofErr w:type="spellEnd"/>
      <w:r w:rsidRPr="00E31726">
        <w:rPr>
          <w:rFonts w:ascii="Times New Roman" w:hAnsi="Times New Roman"/>
          <w:i/>
          <w:sz w:val="28"/>
          <w:szCs w:val="28"/>
        </w:rPr>
        <w:t xml:space="preserve"> </w:t>
      </w:r>
      <w:proofErr w:type="spellStart"/>
      <w:r w:rsidRPr="00E31726">
        <w:rPr>
          <w:rFonts w:ascii="Times New Roman" w:hAnsi="Times New Roman"/>
          <w:i/>
          <w:sz w:val="28"/>
          <w:szCs w:val="28"/>
        </w:rPr>
        <w:t>tối</w:t>
      </w:r>
      <w:proofErr w:type="spellEnd"/>
      <w:r w:rsidRPr="00E31726">
        <w:rPr>
          <w:rFonts w:ascii="Times New Roman" w:hAnsi="Times New Roman"/>
          <w:i/>
          <w:sz w:val="28"/>
          <w:szCs w:val="28"/>
        </w:rPr>
        <w:t xml:space="preserve"> </w:t>
      </w:r>
      <w:proofErr w:type="spellStart"/>
      <w:r w:rsidRPr="00E31726">
        <w:rPr>
          <w:rFonts w:ascii="Times New Roman" w:hAnsi="Times New Roman"/>
          <w:i/>
          <w:sz w:val="28"/>
          <w:szCs w:val="28"/>
        </w:rPr>
        <w:t>đa</w:t>
      </w:r>
      <w:proofErr w:type="spellEnd"/>
      <w:r w:rsidRPr="00E31726">
        <w:rPr>
          <w:rFonts w:ascii="Times New Roman" w:hAnsi="Times New Roman"/>
          <w:i/>
          <w:sz w:val="28"/>
          <w:szCs w:val="28"/>
        </w:rPr>
        <w:t xml:space="preserve"> </w:t>
      </w:r>
      <w:proofErr w:type="spellStart"/>
      <w:r w:rsidRPr="00E31726">
        <w:rPr>
          <w:rFonts w:ascii="Times New Roman" w:hAnsi="Times New Roman"/>
          <w:i/>
          <w:sz w:val="28"/>
          <w:szCs w:val="28"/>
        </w:rPr>
        <w:t>không</w:t>
      </w:r>
      <w:proofErr w:type="spellEnd"/>
      <w:r w:rsidRPr="00E31726">
        <w:rPr>
          <w:rFonts w:ascii="Times New Roman" w:hAnsi="Times New Roman"/>
          <w:i/>
          <w:sz w:val="28"/>
          <w:szCs w:val="28"/>
        </w:rPr>
        <w:t xml:space="preserve"> </w:t>
      </w:r>
      <w:proofErr w:type="spellStart"/>
      <w:r w:rsidRPr="00E31726">
        <w:rPr>
          <w:rFonts w:ascii="Times New Roman" w:hAnsi="Times New Roman"/>
          <w:i/>
          <w:sz w:val="28"/>
          <w:szCs w:val="28"/>
        </w:rPr>
        <w:t>quá</w:t>
      </w:r>
      <w:proofErr w:type="spellEnd"/>
      <w:r w:rsidRPr="00E31726">
        <w:rPr>
          <w:rFonts w:ascii="Times New Roman" w:hAnsi="Times New Roman"/>
          <w:i/>
          <w:sz w:val="28"/>
          <w:szCs w:val="28"/>
        </w:rPr>
        <w:t xml:space="preserve"> 10% (</w:t>
      </w:r>
      <w:proofErr w:type="spellStart"/>
      <w:r w:rsidRPr="00E31726">
        <w:rPr>
          <w:rFonts w:ascii="Times New Roman" w:hAnsi="Times New Roman"/>
          <w:i/>
          <w:sz w:val="28"/>
          <w:szCs w:val="28"/>
        </w:rPr>
        <w:t>mười</w:t>
      </w:r>
      <w:proofErr w:type="spellEnd"/>
      <w:r w:rsidRPr="00E31726">
        <w:rPr>
          <w:rFonts w:ascii="Times New Roman" w:hAnsi="Times New Roman"/>
          <w:i/>
          <w:sz w:val="28"/>
          <w:szCs w:val="28"/>
        </w:rPr>
        <w:t xml:space="preserve"> </w:t>
      </w:r>
      <w:proofErr w:type="spellStart"/>
      <w:r w:rsidRPr="00E31726">
        <w:rPr>
          <w:rFonts w:ascii="Times New Roman" w:hAnsi="Times New Roman"/>
          <w:i/>
          <w:sz w:val="28"/>
          <w:szCs w:val="28"/>
        </w:rPr>
        <w:t>phần</w:t>
      </w:r>
      <w:proofErr w:type="spellEnd"/>
      <w:r w:rsidRPr="00E31726">
        <w:rPr>
          <w:rFonts w:ascii="Times New Roman" w:hAnsi="Times New Roman"/>
          <w:i/>
          <w:sz w:val="28"/>
          <w:szCs w:val="28"/>
        </w:rPr>
        <w:t xml:space="preserve"> </w:t>
      </w:r>
      <w:proofErr w:type="spellStart"/>
      <w:r w:rsidRPr="00E31726">
        <w:rPr>
          <w:rFonts w:ascii="Times New Roman" w:hAnsi="Times New Roman"/>
          <w:i/>
          <w:sz w:val="28"/>
          <w:szCs w:val="28"/>
        </w:rPr>
        <w:t>trăm</w:t>
      </w:r>
      <w:proofErr w:type="spellEnd"/>
      <w:r w:rsidRPr="00E31726">
        <w:rPr>
          <w:rFonts w:ascii="Times New Roman" w:hAnsi="Times New Roman"/>
          <w:i/>
          <w:sz w:val="28"/>
          <w:szCs w:val="28"/>
        </w:rPr>
        <w:t xml:space="preserve">) </w:t>
      </w:r>
      <w:proofErr w:type="spellStart"/>
      <w:r w:rsidRPr="00E31726">
        <w:rPr>
          <w:rFonts w:ascii="Times New Roman" w:hAnsi="Times New Roman"/>
          <w:i/>
          <w:sz w:val="28"/>
          <w:szCs w:val="28"/>
        </w:rPr>
        <w:t>trên</w:t>
      </w:r>
      <w:proofErr w:type="spellEnd"/>
      <w:r w:rsidRPr="00E31726">
        <w:rPr>
          <w:rFonts w:ascii="Times New Roman" w:hAnsi="Times New Roman"/>
          <w:i/>
          <w:sz w:val="28"/>
          <w:szCs w:val="28"/>
        </w:rPr>
        <w:t xml:space="preserve"> </w:t>
      </w:r>
      <w:proofErr w:type="spellStart"/>
      <w:r w:rsidRPr="00E31726">
        <w:rPr>
          <w:rFonts w:ascii="Times New Roman" w:hAnsi="Times New Roman"/>
          <w:i/>
          <w:sz w:val="28"/>
          <w:szCs w:val="28"/>
        </w:rPr>
        <w:t>tổng</w:t>
      </w:r>
      <w:proofErr w:type="spellEnd"/>
      <w:r w:rsidRPr="00E31726">
        <w:rPr>
          <w:rFonts w:ascii="Times New Roman" w:hAnsi="Times New Roman"/>
          <w:i/>
          <w:sz w:val="28"/>
          <w:szCs w:val="28"/>
        </w:rPr>
        <w:t xml:space="preserve"> </w:t>
      </w:r>
      <w:proofErr w:type="spellStart"/>
      <w:r w:rsidRPr="00E31726">
        <w:rPr>
          <w:rFonts w:ascii="Times New Roman" w:hAnsi="Times New Roman"/>
          <w:i/>
          <w:sz w:val="28"/>
          <w:szCs w:val="28"/>
        </w:rPr>
        <w:t>số</w:t>
      </w:r>
      <w:proofErr w:type="spellEnd"/>
      <w:r w:rsidRPr="00E31726">
        <w:rPr>
          <w:rFonts w:ascii="Times New Roman" w:hAnsi="Times New Roman"/>
          <w:i/>
          <w:sz w:val="28"/>
          <w:szCs w:val="28"/>
        </w:rPr>
        <w:t xml:space="preserve"> </w:t>
      </w:r>
      <w:proofErr w:type="spellStart"/>
      <w:r w:rsidRPr="00E31726">
        <w:rPr>
          <w:rFonts w:ascii="Times New Roman" w:hAnsi="Times New Roman"/>
          <w:i/>
          <w:sz w:val="28"/>
          <w:szCs w:val="28"/>
        </w:rPr>
        <w:t>tiền</w:t>
      </w:r>
      <w:proofErr w:type="spellEnd"/>
      <w:r w:rsidRPr="00E31726">
        <w:rPr>
          <w:rFonts w:ascii="Times New Roman" w:hAnsi="Times New Roman"/>
          <w:i/>
          <w:sz w:val="28"/>
          <w:szCs w:val="28"/>
        </w:rPr>
        <w:t xml:space="preserve"> </w:t>
      </w:r>
      <w:proofErr w:type="spellStart"/>
      <w:r w:rsidRPr="00E31726">
        <w:rPr>
          <w:rFonts w:ascii="Times New Roman" w:hAnsi="Times New Roman"/>
          <w:i/>
          <w:sz w:val="28"/>
          <w:szCs w:val="28"/>
        </w:rPr>
        <w:t>phí</w:t>
      </w:r>
      <w:proofErr w:type="spellEnd"/>
      <w:r w:rsidRPr="00E31726">
        <w:rPr>
          <w:rFonts w:ascii="Times New Roman" w:hAnsi="Times New Roman"/>
          <w:i/>
          <w:sz w:val="28"/>
          <w:szCs w:val="28"/>
        </w:rPr>
        <w:t xml:space="preserve"> </w:t>
      </w:r>
      <w:proofErr w:type="spellStart"/>
      <w:r w:rsidRPr="00E31726">
        <w:rPr>
          <w:rFonts w:ascii="Times New Roman" w:hAnsi="Times New Roman"/>
          <w:i/>
          <w:sz w:val="28"/>
          <w:szCs w:val="28"/>
        </w:rPr>
        <w:t>bảo</w:t>
      </w:r>
      <w:proofErr w:type="spellEnd"/>
      <w:r w:rsidRPr="00E31726">
        <w:rPr>
          <w:rFonts w:ascii="Times New Roman" w:hAnsi="Times New Roman"/>
          <w:i/>
          <w:sz w:val="28"/>
          <w:szCs w:val="28"/>
        </w:rPr>
        <w:t xml:space="preserve"> </w:t>
      </w:r>
      <w:proofErr w:type="spellStart"/>
      <w:r w:rsidRPr="00E31726">
        <w:rPr>
          <w:rFonts w:ascii="Times New Roman" w:hAnsi="Times New Roman"/>
          <w:i/>
          <w:sz w:val="28"/>
          <w:szCs w:val="28"/>
        </w:rPr>
        <w:t>vệ</w:t>
      </w:r>
      <w:proofErr w:type="spellEnd"/>
      <w:r w:rsidRPr="00E31726">
        <w:rPr>
          <w:rFonts w:ascii="Times New Roman" w:hAnsi="Times New Roman"/>
          <w:i/>
          <w:sz w:val="28"/>
          <w:szCs w:val="28"/>
        </w:rPr>
        <w:t xml:space="preserve"> </w:t>
      </w:r>
      <w:proofErr w:type="spellStart"/>
      <w:r w:rsidRPr="00E31726">
        <w:rPr>
          <w:rFonts w:ascii="Times New Roman" w:hAnsi="Times New Roman"/>
          <w:i/>
          <w:sz w:val="28"/>
          <w:szCs w:val="28"/>
        </w:rPr>
        <w:t>môi</w:t>
      </w:r>
      <w:proofErr w:type="spellEnd"/>
      <w:r w:rsidRPr="00E31726">
        <w:rPr>
          <w:rFonts w:ascii="Times New Roman" w:hAnsi="Times New Roman"/>
          <w:i/>
          <w:sz w:val="28"/>
          <w:szCs w:val="28"/>
        </w:rPr>
        <w:t xml:space="preserve"> </w:t>
      </w:r>
      <w:proofErr w:type="spellStart"/>
      <w:r w:rsidRPr="00E31726">
        <w:rPr>
          <w:rFonts w:ascii="Times New Roman" w:hAnsi="Times New Roman"/>
          <w:i/>
          <w:sz w:val="28"/>
          <w:szCs w:val="28"/>
        </w:rPr>
        <w:t>trường</w:t>
      </w:r>
      <w:proofErr w:type="spellEnd"/>
      <w:r w:rsidRPr="00E31726">
        <w:rPr>
          <w:rFonts w:ascii="Times New Roman" w:hAnsi="Times New Roman"/>
          <w:i/>
          <w:sz w:val="28"/>
          <w:szCs w:val="28"/>
        </w:rPr>
        <w:t xml:space="preserve"> </w:t>
      </w:r>
      <w:proofErr w:type="spellStart"/>
      <w:r w:rsidRPr="00E31726">
        <w:rPr>
          <w:rFonts w:ascii="Times New Roman" w:hAnsi="Times New Roman"/>
          <w:i/>
          <w:sz w:val="28"/>
          <w:szCs w:val="28"/>
        </w:rPr>
        <w:t>đối</w:t>
      </w:r>
      <w:proofErr w:type="spellEnd"/>
      <w:r w:rsidRPr="00E31726">
        <w:rPr>
          <w:rFonts w:ascii="Times New Roman" w:hAnsi="Times New Roman"/>
          <w:i/>
          <w:sz w:val="28"/>
          <w:szCs w:val="28"/>
        </w:rPr>
        <w:t xml:space="preserve"> </w:t>
      </w:r>
      <w:proofErr w:type="spellStart"/>
      <w:r w:rsidRPr="00E31726">
        <w:rPr>
          <w:rFonts w:ascii="Times New Roman" w:hAnsi="Times New Roman"/>
          <w:i/>
          <w:sz w:val="28"/>
          <w:szCs w:val="28"/>
        </w:rPr>
        <w:t>với</w:t>
      </w:r>
      <w:proofErr w:type="spellEnd"/>
      <w:r w:rsidRPr="00E31726">
        <w:rPr>
          <w:rFonts w:ascii="Times New Roman" w:hAnsi="Times New Roman"/>
          <w:i/>
          <w:sz w:val="28"/>
          <w:szCs w:val="28"/>
        </w:rPr>
        <w:t xml:space="preserve"> </w:t>
      </w:r>
      <w:proofErr w:type="spellStart"/>
      <w:r w:rsidRPr="00E31726">
        <w:rPr>
          <w:rFonts w:ascii="Times New Roman" w:hAnsi="Times New Roman"/>
          <w:i/>
          <w:sz w:val="28"/>
          <w:szCs w:val="28"/>
        </w:rPr>
        <w:t>nước</w:t>
      </w:r>
      <w:proofErr w:type="spellEnd"/>
      <w:r w:rsidRPr="00E31726">
        <w:rPr>
          <w:rFonts w:ascii="Times New Roman" w:hAnsi="Times New Roman"/>
          <w:i/>
          <w:sz w:val="28"/>
          <w:szCs w:val="28"/>
        </w:rPr>
        <w:t xml:space="preserve"> </w:t>
      </w:r>
      <w:proofErr w:type="spellStart"/>
      <w:r w:rsidRPr="00E31726">
        <w:rPr>
          <w:rFonts w:ascii="Times New Roman" w:hAnsi="Times New Roman"/>
          <w:i/>
          <w:sz w:val="28"/>
          <w:szCs w:val="28"/>
        </w:rPr>
        <w:t>thải</w:t>
      </w:r>
      <w:proofErr w:type="spellEnd"/>
      <w:r w:rsidRPr="00E31726">
        <w:rPr>
          <w:rFonts w:ascii="Times New Roman" w:hAnsi="Times New Roman"/>
          <w:i/>
          <w:sz w:val="28"/>
          <w:szCs w:val="28"/>
        </w:rPr>
        <w:t xml:space="preserve"> </w:t>
      </w:r>
      <w:proofErr w:type="spellStart"/>
      <w:r w:rsidRPr="00E31726">
        <w:rPr>
          <w:rFonts w:ascii="Times New Roman" w:hAnsi="Times New Roman"/>
          <w:i/>
          <w:sz w:val="28"/>
          <w:szCs w:val="28"/>
        </w:rPr>
        <w:t>sinh</w:t>
      </w:r>
      <w:proofErr w:type="spellEnd"/>
      <w:r w:rsidRPr="00E31726">
        <w:rPr>
          <w:rFonts w:ascii="Times New Roman" w:hAnsi="Times New Roman"/>
          <w:i/>
          <w:sz w:val="28"/>
          <w:szCs w:val="28"/>
        </w:rPr>
        <w:t xml:space="preserve"> </w:t>
      </w:r>
      <w:proofErr w:type="spellStart"/>
      <w:r w:rsidRPr="00E31726">
        <w:rPr>
          <w:rFonts w:ascii="Times New Roman" w:hAnsi="Times New Roman"/>
          <w:i/>
          <w:sz w:val="28"/>
          <w:szCs w:val="28"/>
        </w:rPr>
        <w:t>hoạt</w:t>
      </w:r>
      <w:proofErr w:type="spellEnd"/>
      <w:r w:rsidRPr="00E31726">
        <w:rPr>
          <w:rFonts w:ascii="Times New Roman" w:hAnsi="Times New Roman"/>
          <w:i/>
          <w:sz w:val="28"/>
          <w:szCs w:val="28"/>
        </w:rPr>
        <w:t xml:space="preserve"> </w:t>
      </w:r>
      <w:proofErr w:type="spellStart"/>
      <w:r w:rsidRPr="00E31726">
        <w:rPr>
          <w:rFonts w:ascii="Times New Roman" w:hAnsi="Times New Roman"/>
          <w:i/>
          <w:sz w:val="28"/>
          <w:szCs w:val="28"/>
        </w:rPr>
        <w:t>thu</w:t>
      </w:r>
      <w:proofErr w:type="spellEnd"/>
      <w:r w:rsidRPr="00E31726">
        <w:rPr>
          <w:rFonts w:ascii="Times New Roman" w:hAnsi="Times New Roman"/>
          <w:i/>
          <w:sz w:val="28"/>
          <w:szCs w:val="28"/>
        </w:rPr>
        <w:t xml:space="preserve"> </w:t>
      </w:r>
      <w:proofErr w:type="spellStart"/>
      <w:r w:rsidRPr="00E31726">
        <w:rPr>
          <w:rFonts w:ascii="Times New Roman" w:hAnsi="Times New Roman"/>
          <w:i/>
          <w:sz w:val="28"/>
          <w:szCs w:val="28"/>
        </w:rPr>
        <w:t>được</w:t>
      </w:r>
      <w:proofErr w:type="spellEnd"/>
      <w:r w:rsidRPr="00E31726">
        <w:rPr>
          <w:rFonts w:ascii="Times New Roman" w:hAnsi="Times New Roman"/>
          <w:i/>
          <w:sz w:val="28"/>
          <w:szCs w:val="28"/>
        </w:rPr>
        <w:t xml:space="preserve"> </w:t>
      </w:r>
      <w:proofErr w:type="spellStart"/>
      <w:r w:rsidRPr="00E31726">
        <w:rPr>
          <w:rFonts w:ascii="Times New Roman" w:hAnsi="Times New Roman"/>
          <w:i/>
          <w:sz w:val="28"/>
          <w:szCs w:val="28"/>
        </w:rPr>
        <w:t>cho</w:t>
      </w:r>
      <w:proofErr w:type="spellEnd"/>
      <w:r w:rsidRPr="00E31726">
        <w:rPr>
          <w:rFonts w:ascii="Times New Roman" w:hAnsi="Times New Roman"/>
          <w:i/>
          <w:sz w:val="28"/>
          <w:szCs w:val="28"/>
        </w:rPr>
        <w:t xml:space="preserve"> </w:t>
      </w:r>
      <w:proofErr w:type="spellStart"/>
      <w:r w:rsidRPr="00E31726">
        <w:rPr>
          <w:rFonts w:ascii="Times New Roman" w:hAnsi="Times New Roman"/>
          <w:i/>
          <w:sz w:val="28"/>
          <w:szCs w:val="28"/>
        </w:rPr>
        <w:t>đơn</w:t>
      </w:r>
      <w:proofErr w:type="spellEnd"/>
      <w:r w:rsidRPr="00E31726">
        <w:rPr>
          <w:rFonts w:ascii="Times New Roman" w:hAnsi="Times New Roman"/>
          <w:i/>
          <w:sz w:val="28"/>
          <w:szCs w:val="28"/>
        </w:rPr>
        <w:t xml:space="preserve"> </w:t>
      </w:r>
      <w:proofErr w:type="spellStart"/>
      <w:r w:rsidRPr="00E31726">
        <w:rPr>
          <w:rFonts w:ascii="Times New Roman" w:hAnsi="Times New Roman"/>
          <w:i/>
          <w:sz w:val="28"/>
          <w:szCs w:val="28"/>
        </w:rPr>
        <w:t>vị</w:t>
      </w:r>
      <w:proofErr w:type="spellEnd"/>
      <w:r w:rsidRPr="00E31726">
        <w:rPr>
          <w:rFonts w:ascii="Times New Roman" w:hAnsi="Times New Roman"/>
          <w:i/>
          <w:sz w:val="28"/>
          <w:szCs w:val="28"/>
        </w:rPr>
        <w:t xml:space="preserve"> </w:t>
      </w:r>
      <w:proofErr w:type="spellStart"/>
      <w:r w:rsidRPr="00E31726">
        <w:rPr>
          <w:rFonts w:ascii="Times New Roman" w:hAnsi="Times New Roman"/>
          <w:i/>
          <w:sz w:val="28"/>
          <w:szCs w:val="28"/>
        </w:rPr>
        <w:t>cung</w:t>
      </w:r>
      <w:proofErr w:type="spellEnd"/>
      <w:r w:rsidRPr="00E31726">
        <w:rPr>
          <w:rFonts w:ascii="Times New Roman" w:hAnsi="Times New Roman"/>
          <w:i/>
          <w:sz w:val="28"/>
          <w:szCs w:val="28"/>
        </w:rPr>
        <w:t xml:space="preserve"> </w:t>
      </w:r>
      <w:proofErr w:type="spellStart"/>
      <w:r w:rsidRPr="00E31726">
        <w:rPr>
          <w:rFonts w:ascii="Times New Roman" w:hAnsi="Times New Roman"/>
          <w:i/>
          <w:sz w:val="28"/>
          <w:szCs w:val="28"/>
        </w:rPr>
        <w:t>cấp</w:t>
      </w:r>
      <w:proofErr w:type="spellEnd"/>
      <w:r w:rsidRPr="00E31726">
        <w:rPr>
          <w:rFonts w:ascii="Times New Roman" w:hAnsi="Times New Roman"/>
          <w:i/>
          <w:sz w:val="28"/>
          <w:szCs w:val="28"/>
        </w:rPr>
        <w:t xml:space="preserve"> </w:t>
      </w:r>
      <w:proofErr w:type="spellStart"/>
      <w:r w:rsidRPr="00E31726">
        <w:rPr>
          <w:rFonts w:ascii="Times New Roman" w:hAnsi="Times New Roman"/>
          <w:i/>
          <w:sz w:val="28"/>
          <w:szCs w:val="28"/>
        </w:rPr>
        <w:t>nước</w:t>
      </w:r>
      <w:proofErr w:type="spellEnd"/>
      <w:r w:rsidRPr="00E31726">
        <w:rPr>
          <w:rFonts w:ascii="Times New Roman" w:hAnsi="Times New Roman"/>
          <w:i/>
          <w:sz w:val="28"/>
          <w:szCs w:val="28"/>
        </w:rPr>
        <w:t xml:space="preserve"> </w:t>
      </w:r>
      <w:proofErr w:type="spellStart"/>
      <w:r w:rsidRPr="00E31726">
        <w:rPr>
          <w:rFonts w:ascii="Times New Roman" w:hAnsi="Times New Roman"/>
          <w:i/>
          <w:sz w:val="28"/>
          <w:szCs w:val="28"/>
        </w:rPr>
        <w:t>sạch</w:t>
      </w:r>
      <w:proofErr w:type="spellEnd"/>
      <w:r w:rsidRPr="00E31726">
        <w:rPr>
          <w:rFonts w:ascii="Times New Roman" w:hAnsi="Times New Roman"/>
          <w:i/>
          <w:sz w:val="28"/>
          <w:szCs w:val="28"/>
        </w:rPr>
        <w:t xml:space="preserve">; </w:t>
      </w:r>
      <w:proofErr w:type="spellStart"/>
      <w:r w:rsidRPr="00DB5526">
        <w:rPr>
          <w:rFonts w:ascii="Times New Roman" w:hAnsi="Times New Roman"/>
          <w:i/>
          <w:strike/>
          <w:sz w:val="28"/>
          <w:szCs w:val="28"/>
        </w:rPr>
        <w:t>tối</w:t>
      </w:r>
      <w:proofErr w:type="spellEnd"/>
      <w:r w:rsidRPr="00DB5526">
        <w:rPr>
          <w:rFonts w:ascii="Times New Roman" w:hAnsi="Times New Roman"/>
          <w:i/>
          <w:strike/>
          <w:sz w:val="28"/>
          <w:szCs w:val="28"/>
        </w:rPr>
        <w:t xml:space="preserve"> </w:t>
      </w:r>
      <w:proofErr w:type="spellStart"/>
      <w:r w:rsidRPr="00DB5526">
        <w:rPr>
          <w:rFonts w:ascii="Times New Roman" w:hAnsi="Times New Roman"/>
          <w:i/>
          <w:strike/>
          <w:sz w:val="28"/>
          <w:szCs w:val="28"/>
        </w:rPr>
        <w:t>đa</w:t>
      </w:r>
      <w:proofErr w:type="spellEnd"/>
      <w:r w:rsidRPr="00DB5526">
        <w:rPr>
          <w:rFonts w:ascii="Times New Roman" w:hAnsi="Times New Roman"/>
          <w:i/>
          <w:strike/>
          <w:sz w:val="28"/>
          <w:szCs w:val="28"/>
        </w:rPr>
        <w:t xml:space="preserve"> </w:t>
      </w:r>
      <w:proofErr w:type="spellStart"/>
      <w:r w:rsidRPr="00DB5526">
        <w:rPr>
          <w:rFonts w:ascii="Times New Roman" w:hAnsi="Times New Roman"/>
          <w:i/>
          <w:strike/>
          <w:sz w:val="28"/>
          <w:szCs w:val="28"/>
        </w:rPr>
        <w:t>không</w:t>
      </w:r>
      <w:proofErr w:type="spellEnd"/>
      <w:r w:rsidRPr="00DB5526">
        <w:rPr>
          <w:rFonts w:ascii="Times New Roman" w:hAnsi="Times New Roman"/>
          <w:i/>
          <w:strike/>
          <w:sz w:val="28"/>
          <w:szCs w:val="28"/>
        </w:rPr>
        <w:t xml:space="preserve"> </w:t>
      </w:r>
      <w:proofErr w:type="spellStart"/>
      <w:r w:rsidRPr="00DB5526">
        <w:rPr>
          <w:rFonts w:ascii="Times New Roman" w:hAnsi="Times New Roman"/>
          <w:i/>
          <w:strike/>
          <w:sz w:val="28"/>
          <w:szCs w:val="28"/>
        </w:rPr>
        <w:t>quá</w:t>
      </w:r>
      <w:proofErr w:type="spellEnd"/>
      <w:r w:rsidRPr="00DB5526">
        <w:rPr>
          <w:rFonts w:ascii="Times New Roman" w:hAnsi="Times New Roman"/>
          <w:i/>
          <w:strike/>
          <w:sz w:val="28"/>
          <w:szCs w:val="28"/>
        </w:rPr>
        <w:t xml:space="preserve"> 15% (</w:t>
      </w:r>
      <w:proofErr w:type="spellStart"/>
      <w:r w:rsidRPr="00DB5526">
        <w:rPr>
          <w:rFonts w:ascii="Times New Roman" w:hAnsi="Times New Roman"/>
          <w:i/>
          <w:strike/>
          <w:sz w:val="28"/>
          <w:szCs w:val="28"/>
        </w:rPr>
        <w:t>mười</w:t>
      </w:r>
      <w:proofErr w:type="spellEnd"/>
      <w:r w:rsidRPr="00DB5526">
        <w:rPr>
          <w:rFonts w:ascii="Times New Roman" w:hAnsi="Times New Roman"/>
          <w:i/>
          <w:strike/>
          <w:sz w:val="28"/>
          <w:szCs w:val="28"/>
        </w:rPr>
        <w:t xml:space="preserve"> </w:t>
      </w:r>
      <w:proofErr w:type="spellStart"/>
      <w:r w:rsidRPr="00DB5526">
        <w:rPr>
          <w:rFonts w:ascii="Times New Roman" w:hAnsi="Times New Roman"/>
          <w:i/>
          <w:strike/>
          <w:sz w:val="28"/>
          <w:szCs w:val="28"/>
        </w:rPr>
        <w:t>lăm</w:t>
      </w:r>
      <w:proofErr w:type="spellEnd"/>
      <w:r w:rsidRPr="00DB5526">
        <w:rPr>
          <w:rFonts w:ascii="Times New Roman" w:hAnsi="Times New Roman"/>
          <w:i/>
          <w:strike/>
          <w:sz w:val="28"/>
          <w:szCs w:val="28"/>
        </w:rPr>
        <w:t xml:space="preserve"> </w:t>
      </w:r>
      <w:proofErr w:type="spellStart"/>
      <w:r w:rsidRPr="00DB5526">
        <w:rPr>
          <w:rFonts w:ascii="Times New Roman" w:hAnsi="Times New Roman"/>
          <w:i/>
          <w:strike/>
          <w:sz w:val="28"/>
          <w:szCs w:val="28"/>
        </w:rPr>
        <w:t>phần</w:t>
      </w:r>
      <w:proofErr w:type="spellEnd"/>
      <w:r w:rsidRPr="00DB5526">
        <w:rPr>
          <w:rFonts w:ascii="Times New Roman" w:hAnsi="Times New Roman"/>
          <w:i/>
          <w:strike/>
          <w:sz w:val="28"/>
          <w:szCs w:val="28"/>
        </w:rPr>
        <w:t xml:space="preserve"> </w:t>
      </w:r>
      <w:proofErr w:type="spellStart"/>
      <w:r w:rsidRPr="00DB5526">
        <w:rPr>
          <w:rFonts w:ascii="Times New Roman" w:hAnsi="Times New Roman"/>
          <w:i/>
          <w:strike/>
          <w:sz w:val="28"/>
          <w:szCs w:val="28"/>
        </w:rPr>
        <w:t>trăm</w:t>
      </w:r>
      <w:proofErr w:type="spellEnd"/>
      <w:r w:rsidRPr="00DB5526">
        <w:rPr>
          <w:rFonts w:ascii="Times New Roman" w:hAnsi="Times New Roman"/>
          <w:i/>
          <w:strike/>
          <w:sz w:val="28"/>
          <w:szCs w:val="28"/>
        </w:rPr>
        <w:t xml:space="preserve">) </w:t>
      </w:r>
      <w:proofErr w:type="spellStart"/>
      <w:r w:rsidRPr="00DB5526">
        <w:rPr>
          <w:rFonts w:ascii="Times New Roman" w:hAnsi="Times New Roman"/>
          <w:i/>
          <w:strike/>
          <w:sz w:val="28"/>
          <w:szCs w:val="28"/>
        </w:rPr>
        <w:t>trên</w:t>
      </w:r>
      <w:proofErr w:type="spellEnd"/>
      <w:r w:rsidRPr="00DB5526">
        <w:rPr>
          <w:rFonts w:ascii="Times New Roman" w:hAnsi="Times New Roman"/>
          <w:i/>
          <w:strike/>
          <w:sz w:val="28"/>
          <w:szCs w:val="28"/>
        </w:rPr>
        <w:t xml:space="preserve"> </w:t>
      </w:r>
      <w:proofErr w:type="spellStart"/>
      <w:r w:rsidRPr="00DB5526">
        <w:rPr>
          <w:rFonts w:ascii="Times New Roman" w:hAnsi="Times New Roman"/>
          <w:i/>
          <w:strike/>
          <w:sz w:val="28"/>
          <w:szCs w:val="28"/>
        </w:rPr>
        <w:t>tổng</w:t>
      </w:r>
      <w:proofErr w:type="spellEnd"/>
      <w:r w:rsidRPr="00DB5526">
        <w:rPr>
          <w:rFonts w:ascii="Times New Roman" w:hAnsi="Times New Roman"/>
          <w:i/>
          <w:strike/>
          <w:sz w:val="28"/>
          <w:szCs w:val="28"/>
        </w:rPr>
        <w:t xml:space="preserve"> </w:t>
      </w:r>
      <w:proofErr w:type="spellStart"/>
      <w:r w:rsidRPr="00DB5526">
        <w:rPr>
          <w:rFonts w:ascii="Times New Roman" w:hAnsi="Times New Roman"/>
          <w:i/>
          <w:strike/>
          <w:sz w:val="28"/>
          <w:szCs w:val="28"/>
        </w:rPr>
        <w:t>số</w:t>
      </w:r>
      <w:proofErr w:type="spellEnd"/>
      <w:r w:rsidRPr="00DB5526">
        <w:rPr>
          <w:rFonts w:ascii="Times New Roman" w:hAnsi="Times New Roman"/>
          <w:i/>
          <w:strike/>
          <w:sz w:val="28"/>
          <w:szCs w:val="28"/>
        </w:rPr>
        <w:t xml:space="preserve"> </w:t>
      </w:r>
      <w:proofErr w:type="spellStart"/>
      <w:r w:rsidRPr="00DB5526">
        <w:rPr>
          <w:rFonts w:ascii="Times New Roman" w:hAnsi="Times New Roman"/>
          <w:i/>
          <w:strike/>
          <w:sz w:val="28"/>
          <w:szCs w:val="28"/>
        </w:rPr>
        <w:t>phí</w:t>
      </w:r>
      <w:proofErr w:type="spellEnd"/>
      <w:r w:rsidRPr="00DB5526">
        <w:rPr>
          <w:rFonts w:ascii="Times New Roman" w:hAnsi="Times New Roman"/>
          <w:i/>
          <w:strike/>
          <w:sz w:val="28"/>
          <w:szCs w:val="28"/>
        </w:rPr>
        <w:t xml:space="preserve"> </w:t>
      </w:r>
      <w:proofErr w:type="spellStart"/>
      <w:r w:rsidRPr="00DB5526">
        <w:rPr>
          <w:rFonts w:ascii="Times New Roman" w:hAnsi="Times New Roman"/>
          <w:i/>
          <w:strike/>
          <w:sz w:val="28"/>
          <w:szCs w:val="28"/>
        </w:rPr>
        <w:t>thu</w:t>
      </w:r>
      <w:proofErr w:type="spellEnd"/>
      <w:r w:rsidRPr="00DB5526">
        <w:rPr>
          <w:rFonts w:ascii="Times New Roman" w:hAnsi="Times New Roman"/>
          <w:i/>
          <w:strike/>
          <w:sz w:val="28"/>
          <w:szCs w:val="28"/>
        </w:rPr>
        <w:t xml:space="preserve"> </w:t>
      </w:r>
      <w:proofErr w:type="spellStart"/>
      <w:r w:rsidRPr="00DB5526">
        <w:rPr>
          <w:rFonts w:ascii="Times New Roman" w:hAnsi="Times New Roman"/>
          <w:i/>
          <w:strike/>
          <w:sz w:val="28"/>
          <w:szCs w:val="28"/>
        </w:rPr>
        <w:t>được</w:t>
      </w:r>
      <w:proofErr w:type="spellEnd"/>
      <w:r w:rsidRPr="00DB5526">
        <w:rPr>
          <w:rFonts w:ascii="Times New Roman" w:hAnsi="Times New Roman"/>
          <w:i/>
          <w:strike/>
          <w:sz w:val="28"/>
          <w:szCs w:val="28"/>
        </w:rPr>
        <w:t xml:space="preserve"> </w:t>
      </w:r>
      <w:proofErr w:type="spellStart"/>
      <w:r w:rsidRPr="00DB5526">
        <w:rPr>
          <w:rFonts w:ascii="Times New Roman" w:hAnsi="Times New Roman"/>
          <w:i/>
          <w:strike/>
          <w:sz w:val="28"/>
          <w:szCs w:val="28"/>
        </w:rPr>
        <w:t>cho</w:t>
      </w:r>
      <w:proofErr w:type="spellEnd"/>
      <w:r w:rsidRPr="00DB5526">
        <w:rPr>
          <w:rFonts w:ascii="Times New Roman" w:hAnsi="Times New Roman"/>
          <w:i/>
          <w:strike/>
          <w:sz w:val="28"/>
          <w:szCs w:val="28"/>
        </w:rPr>
        <w:t xml:space="preserve"> </w:t>
      </w:r>
      <w:proofErr w:type="spellStart"/>
      <w:r w:rsidRPr="00DB5526">
        <w:rPr>
          <w:rFonts w:ascii="Times New Roman" w:hAnsi="Times New Roman"/>
          <w:i/>
          <w:strike/>
          <w:sz w:val="28"/>
          <w:szCs w:val="28"/>
        </w:rPr>
        <w:t>Ủy</w:t>
      </w:r>
      <w:proofErr w:type="spellEnd"/>
      <w:r w:rsidRPr="00DB5526">
        <w:rPr>
          <w:rFonts w:ascii="Times New Roman" w:hAnsi="Times New Roman"/>
          <w:i/>
          <w:strike/>
          <w:sz w:val="28"/>
          <w:szCs w:val="28"/>
        </w:rPr>
        <w:t xml:space="preserve"> ban </w:t>
      </w:r>
      <w:proofErr w:type="spellStart"/>
      <w:r w:rsidRPr="00DB5526">
        <w:rPr>
          <w:rFonts w:ascii="Times New Roman" w:hAnsi="Times New Roman"/>
          <w:i/>
          <w:strike/>
          <w:sz w:val="28"/>
          <w:szCs w:val="28"/>
        </w:rPr>
        <w:t>nhân</w:t>
      </w:r>
      <w:proofErr w:type="spellEnd"/>
      <w:r w:rsidRPr="00DB5526">
        <w:rPr>
          <w:rFonts w:ascii="Times New Roman" w:hAnsi="Times New Roman"/>
          <w:i/>
          <w:strike/>
          <w:sz w:val="28"/>
          <w:szCs w:val="28"/>
        </w:rPr>
        <w:t xml:space="preserve"> </w:t>
      </w:r>
      <w:proofErr w:type="spellStart"/>
      <w:r w:rsidRPr="00DB5526">
        <w:rPr>
          <w:rFonts w:ascii="Times New Roman" w:hAnsi="Times New Roman"/>
          <w:i/>
          <w:strike/>
          <w:sz w:val="28"/>
          <w:szCs w:val="28"/>
        </w:rPr>
        <w:t>dân</w:t>
      </w:r>
      <w:proofErr w:type="spellEnd"/>
      <w:r w:rsidRPr="00DB5526">
        <w:rPr>
          <w:rFonts w:ascii="Times New Roman" w:hAnsi="Times New Roman"/>
          <w:i/>
          <w:strike/>
          <w:sz w:val="28"/>
          <w:szCs w:val="28"/>
        </w:rPr>
        <w:t xml:space="preserve"> </w:t>
      </w:r>
      <w:proofErr w:type="spellStart"/>
      <w:r w:rsidRPr="00DB5526">
        <w:rPr>
          <w:rFonts w:ascii="Times New Roman" w:hAnsi="Times New Roman"/>
          <w:i/>
          <w:strike/>
          <w:sz w:val="28"/>
          <w:szCs w:val="28"/>
        </w:rPr>
        <w:t>xã</w:t>
      </w:r>
      <w:proofErr w:type="spellEnd"/>
      <w:r w:rsidRPr="00DB5526">
        <w:rPr>
          <w:rFonts w:ascii="Times New Roman" w:hAnsi="Times New Roman"/>
          <w:i/>
          <w:strike/>
          <w:sz w:val="28"/>
          <w:szCs w:val="28"/>
        </w:rPr>
        <w:t xml:space="preserve">, </w:t>
      </w:r>
      <w:proofErr w:type="spellStart"/>
      <w:r w:rsidRPr="00DB5526">
        <w:rPr>
          <w:rFonts w:ascii="Times New Roman" w:hAnsi="Times New Roman"/>
          <w:i/>
          <w:strike/>
          <w:sz w:val="28"/>
          <w:szCs w:val="28"/>
        </w:rPr>
        <w:t>phường</w:t>
      </w:r>
      <w:proofErr w:type="spellEnd"/>
      <w:r w:rsidRPr="00DB5526">
        <w:rPr>
          <w:rFonts w:ascii="Times New Roman" w:hAnsi="Times New Roman"/>
          <w:i/>
          <w:strike/>
          <w:sz w:val="28"/>
          <w:szCs w:val="28"/>
        </w:rPr>
        <w:t xml:space="preserve">, </w:t>
      </w:r>
      <w:proofErr w:type="spellStart"/>
      <w:r w:rsidRPr="00DB5526">
        <w:rPr>
          <w:rFonts w:ascii="Times New Roman" w:hAnsi="Times New Roman"/>
          <w:i/>
          <w:strike/>
          <w:sz w:val="28"/>
          <w:szCs w:val="28"/>
        </w:rPr>
        <w:t>thị</w:t>
      </w:r>
      <w:proofErr w:type="spellEnd"/>
      <w:r w:rsidRPr="00DB5526">
        <w:rPr>
          <w:rFonts w:ascii="Times New Roman" w:hAnsi="Times New Roman"/>
          <w:i/>
          <w:strike/>
          <w:sz w:val="28"/>
          <w:szCs w:val="28"/>
        </w:rPr>
        <w:t xml:space="preserve"> </w:t>
      </w:r>
      <w:proofErr w:type="spellStart"/>
      <w:r w:rsidRPr="00DB5526">
        <w:rPr>
          <w:rFonts w:ascii="Times New Roman" w:hAnsi="Times New Roman"/>
          <w:i/>
          <w:strike/>
          <w:sz w:val="28"/>
          <w:szCs w:val="28"/>
        </w:rPr>
        <w:t>trấn</w:t>
      </w:r>
      <w:proofErr w:type="spellEnd"/>
      <w:r w:rsidRPr="001649AD">
        <w:rPr>
          <w:rFonts w:ascii="Times New Roman" w:hAnsi="Times New Roman"/>
          <w:i/>
          <w:sz w:val="28"/>
          <w:szCs w:val="28"/>
        </w:rPr>
        <w:t xml:space="preserve"> </w:t>
      </w:r>
      <w:proofErr w:type="spellStart"/>
      <w:r w:rsidRPr="001649AD">
        <w:rPr>
          <w:rFonts w:ascii="Times New Roman" w:hAnsi="Times New Roman"/>
          <w:i/>
          <w:sz w:val="28"/>
          <w:szCs w:val="28"/>
        </w:rPr>
        <w:t>để</w:t>
      </w:r>
      <w:proofErr w:type="spellEnd"/>
      <w:r w:rsidRPr="001649AD">
        <w:rPr>
          <w:rFonts w:ascii="Times New Roman" w:hAnsi="Times New Roman"/>
          <w:i/>
          <w:sz w:val="28"/>
          <w:szCs w:val="28"/>
        </w:rPr>
        <w:t xml:space="preserve"> </w:t>
      </w:r>
      <w:proofErr w:type="spellStart"/>
      <w:r w:rsidRPr="001649AD">
        <w:rPr>
          <w:rFonts w:ascii="Times New Roman" w:hAnsi="Times New Roman"/>
          <w:i/>
          <w:sz w:val="28"/>
          <w:szCs w:val="28"/>
        </w:rPr>
        <w:t>trang</w:t>
      </w:r>
      <w:proofErr w:type="spellEnd"/>
      <w:r w:rsidRPr="001649AD">
        <w:rPr>
          <w:rFonts w:ascii="Times New Roman" w:hAnsi="Times New Roman"/>
          <w:i/>
          <w:sz w:val="28"/>
          <w:szCs w:val="28"/>
        </w:rPr>
        <w:t xml:space="preserve"> </w:t>
      </w:r>
      <w:proofErr w:type="spellStart"/>
      <w:r w:rsidRPr="001649AD">
        <w:rPr>
          <w:rFonts w:ascii="Times New Roman" w:hAnsi="Times New Roman"/>
          <w:i/>
          <w:sz w:val="28"/>
          <w:szCs w:val="28"/>
        </w:rPr>
        <w:t>trải</w:t>
      </w:r>
      <w:proofErr w:type="spellEnd"/>
      <w:r w:rsidRPr="001649AD">
        <w:rPr>
          <w:rFonts w:ascii="Times New Roman" w:hAnsi="Times New Roman"/>
          <w:i/>
          <w:sz w:val="28"/>
          <w:szCs w:val="28"/>
        </w:rPr>
        <w:t xml:space="preserve"> chi </w:t>
      </w:r>
      <w:proofErr w:type="spellStart"/>
      <w:r w:rsidRPr="001649AD">
        <w:rPr>
          <w:rFonts w:ascii="Times New Roman" w:hAnsi="Times New Roman"/>
          <w:i/>
          <w:sz w:val="28"/>
          <w:szCs w:val="28"/>
        </w:rPr>
        <w:t>phí</w:t>
      </w:r>
      <w:proofErr w:type="spellEnd"/>
      <w:r w:rsidRPr="001649AD">
        <w:rPr>
          <w:rFonts w:ascii="Times New Roman" w:hAnsi="Times New Roman"/>
          <w:i/>
          <w:sz w:val="28"/>
          <w:szCs w:val="28"/>
        </w:rPr>
        <w:t xml:space="preserve"> </w:t>
      </w:r>
      <w:proofErr w:type="spellStart"/>
      <w:r w:rsidRPr="001649AD">
        <w:rPr>
          <w:rFonts w:ascii="Times New Roman" w:hAnsi="Times New Roman"/>
          <w:i/>
          <w:sz w:val="28"/>
          <w:szCs w:val="28"/>
        </w:rPr>
        <w:t>cho</w:t>
      </w:r>
      <w:proofErr w:type="spellEnd"/>
      <w:r w:rsidRPr="001649AD">
        <w:rPr>
          <w:rFonts w:ascii="Times New Roman" w:hAnsi="Times New Roman"/>
          <w:i/>
          <w:sz w:val="28"/>
          <w:szCs w:val="28"/>
        </w:rPr>
        <w:t xml:space="preserve"> </w:t>
      </w:r>
      <w:proofErr w:type="spellStart"/>
      <w:r w:rsidRPr="001649AD">
        <w:rPr>
          <w:rFonts w:ascii="Times New Roman" w:hAnsi="Times New Roman"/>
          <w:i/>
          <w:sz w:val="28"/>
          <w:szCs w:val="28"/>
        </w:rPr>
        <w:t>việc</w:t>
      </w:r>
      <w:proofErr w:type="spellEnd"/>
      <w:r w:rsidRPr="001649AD">
        <w:rPr>
          <w:rFonts w:ascii="Times New Roman" w:hAnsi="Times New Roman"/>
          <w:i/>
          <w:sz w:val="28"/>
          <w:szCs w:val="28"/>
        </w:rPr>
        <w:t xml:space="preserve"> </w:t>
      </w:r>
      <w:proofErr w:type="spellStart"/>
      <w:r w:rsidRPr="001649AD">
        <w:rPr>
          <w:rFonts w:ascii="Times New Roman" w:hAnsi="Times New Roman"/>
          <w:i/>
          <w:sz w:val="28"/>
          <w:szCs w:val="28"/>
        </w:rPr>
        <w:t>thu</w:t>
      </w:r>
      <w:proofErr w:type="spellEnd"/>
      <w:r w:rsidRPr="001649AD">
        <w:rPr>
          <w:rFonts w:ascii="Times New Roman" w:hAnsi="Times New Roman"/>
          <w:i/>
          <w:sz w:val="28"/>
          <w:szCs w:val="28"/>
        </w:rPr>
        <w:t xml:space="preserve"> </w:t>
      </w:r>
      <w:proofErr w:type="spellStart"/>
      <w:r w:rsidRPr="001649AD">
        <w:rPr>
          <w:rFonts w:ascii="Times New Roman" w:hAnsi="Times New Roman"/>
          <w:i/>
          <w:sz w:val="28"/>
          <w:szCs w:val="28"/>
        </w:rPr>
        <w:t>phí</w:t>
      </w:r>
      <w:proofErr w:type="spellEnd"/>
      <w:r w:rsidRPr="001649AD">
        <w:rPr>
          <w:rFonts w:ascii="Times New Roman" w:hAnsi="Times New Roman"/>
          <w:i/>
          <w:sz w:val="28"/>
          <w:szCs w:val="28"/>
        </w:rPr>
        <w:t xml:space="preserve">. </w:t>
      </w:r>
      <w:proofErr w:type="spellStart"/>
      <w:r w:rsidRPr="001649AD">
        <w:rPr>
          <w:rFonts w:ascii="Times New Roman" w:hAnsi="Times New Roman"/>
          <w:i/>
          <w:sz w:val="28"/>
          <w:szCs w:val="28"/>
        </w:rPr>
        <w:t>Mức</w:t>
      </w:r>
      <w:proofErr w:type="spellEnd"/>
      <w:r w:rsidRPr="001649AD">
        <w:rPr>
          <w:rFonts w:ascii="Times New Roman" w:hAnsi="Times New Roman"/>
          <w:i/>
          <w:sz w:val="28"/>
          <w:szCs w:val="28"/>
        </w:rPr>
        <w:t xml:space="preserve"> </w:t>
      </w:r>
      <w:proofErr w:type="spellStart"/>
      <w:r w:rsidRPr="001649AD">
        <w:rPr>
          <w:rFonts w:ascii="Times New Roman" w:hAnsi="Times New Roman"/>
          <w:i/>
          <w:sz w:val="28"/>
          <w:szCs w:val="28"/>
        </w:rPr>
        <w:t>cụ</w:t>
      </w:r>
      <w:proofErr w:type="spellEnd"/>
      <w:r w:rsidRPr="001649AD">
        <w:rPr>
          <w:rFonts w:ascii="Times New Roman" w:hAnsi="Times New Roman"/>
          <w:i/>
          <w:sz w:val="28"/>
          <w:szCs w:val="28"/>
        </w:rPr>
        <w:t xml:space="preserve"> </w:t>
      </w:r>
      <w:proofErr w:type="spellStart"/>
      <w:r w:rsidRPr="001649AD">
        <w:rPr>
          <w:rFonts w:ascii="Times New Roman" w:hAnsi="Times New Roman"/>
          <w:i/>
          <w:sz w:val="28"/>
          <w:szCs w:val="28"/>
        </w:rPr>
        <w:t>thể</w:t>
      </w:r>
      <w:proofErr w:type="spellEnd"/>
      <w:r w:rsidRPr="001649AD">
        <w:rPr>
          <w:rFonts w:ascii="Times New Roman" w:hAnsi="Times New Roman"/>
          <w:i/>
          <w:sz w:val="28"/>
          <w:szCs w:val="28"/>
        </w:rPr>
        <w:t xml:space="preserve"> do </w:t>
      </w:r>
      <w:proofErr w:type="spellStart"/>
      <w:r w:rsidRPr="001649AD">
        <w:rPr>
          <w:rFonts w:ascii="Times New Roman" w:hAnsi="Times New Roman"/>
          <w:i/>
          <w:sz w:val="28"/>
          <w:szCs w:val="28"/>
        </w:rPr>
        <w:t>Hội</w:t>
      </w:r>
      <w:proofErr w:type="spellEnd"/>
      <w:r w:rsidRPr="001649AD">
        <w:rPr>
          <w:rFonts w:ascii="Times New Roman" w:hAnsi="Times New Roman"/>
          <w:i/>
          <w:sz w:val="28"/>
          <w:szCs w:val="28"/>
        </w:rPr>
        <w:t xml:space="preserve"> </w:t>
      </w:r>
      <w:proofErr w:type="spellStart"/>
      <w:r w:rsidRPr="001649AD">
        <w:rPr>
          <w:rFonts w:ascii="Times New Roman" w:hAnsi="Times New Roman"/>
          <w:i/>
          <w:sz w:val="28"/>
          <w:szCs w:val="28"/>
        </w:rPr>
        <w:t>đồng</w:t>
      </w:r>
      <w:proofErr w:type="spellEnd"/>
      <w:r w:rsidRPr="001649AD">
        <w:rPr>
          <w:rFonts w:ascii="Times New Roman" w:hAnsi="Times New Roman"/>
          <w:i/>
          <w:sz w:val="28"/>
          <w:szCs w:val="28"/>
        </w:rPr>
        <w:t xml:space="preserve"> </w:t>
      </w:r>
      <w:proofErr w:type="spellStart"/>
      <w:r w:rsidRPr="001649AD">
        <w:rPr>
          <w:rFonts w:ascii="Times New Roman" w:hAnsi="Times New Roman"/>
          <w:i/>
          <w:sz w:val="28"/>
          <w:szCs w:val="28"/>
        </w:rPr>
        <w:t>nhân</w:t>
      </w:r>
      <w:proofErr w:type="spellEnd"/>
      <w:r w:rsidRPr="001649AD">
        <w:rPr>
          <w:rFonts w:ascii="Times New Roman" w:hAnsi="Times New Roman"/>
          <w:i/>
          <w:sz w:val="28"/>
          <w:szCs w:val="28"/>
        </w:rPr>
        <w:t xml:space="preserve"> </w:t>
      </w:r>
      <w:proofErr w:type="spellStart"/>
      <w:r w:rsidRPr="001649AD">
        <w:rPr>
          <w:rFonts w:ascii="Times New Roman" w:hAnsi="Times New Roman"/>
          <w:i/>
          <w:sz w:val="28"/>
          <w:szCs w:val="28"/>
        </w:rPr>
        <w:t>dân</w:t>
      </w:r>
      <w:proofErr w:type="spellEnd"/>
      <w:r w:rsidRPr="001649AD">
        <w:rPr>
          <w:rFonts w:ascii="Times New Roman" w:hAnsi="Times New Roman"/>
          <w:i/>
          <w:sz w:val="28"/>
          <w:szCs w:val="28"/>
        </w:rPr>
        <w:t xml:space="preserve"> </w:t>
      </w:r>
      <w:proofErr w:type="spellStart"/>
      <w:r w:rsidRPr="001649AD">
        <w:rPr>
          <w:rFonts w:ascii="Times New Roman" w:hAnsi="Times New Roman"/>
          <w:i/>
          <w:sz w:val="28"/>
          <w:szCs w:val="28"/>
        </w:rPr>
        <w:t>tỉnh</w:t>
      </w:r>
      <w:proofErr w:type="spellEnd"/>
      <w:r w:rsidRPr="001649AD">
        <w:rPr>
          <w:rFonts w:ascii="Times New Roman" w:hAnsi="Times New Roman"/>
          <w:i/>
          <w:sz w:val="28"/>
          <w:szCs w:val="28"/>
        </w:rPr>
        <w:t xml:space="preserve">, </w:t>
      </w:r>
      <w:proofErr w:type="spellStart"/>
      <w:r w:rsidRPr="001649AD">
        <w:rPr>
          <w:rFonts w:ascii="Times New Roman" w:hAnsi="Times New Roman"/>
          <w:i/>
          <w:sz w:val="28"/>
          <w:szCs w:val="28"/>
        </w:rPr>
        <w:t>thành</w:t>
      </w:r>
      <w:proofErr w:type="spellEnd"/>
      <w:r w:rsidRPr="001649AD">
        <w:rPr>
          <w:rFonts w:ascii="Times New Roman" w:hAnsi="Times New Roman"/>
          <w:i/>
          <w:sz w:val="28"/>
          <w:szCs w:val="28"/>
        </w:rPr>
        <w:t xml:space="preserve"> </w:t>
      </w:r>
      <w:proofErr w:type="spellStart"/>
      <w:r w:rsidRPr="001649AD">
        <w:rPr>
          <w:rFonts w:ascii="Times New Roman" w:hAnsi="Times New Roman"/>
          <w:i/>
          <w:sz w:val="28"/>
          <w:szCs w:val="28"/>
        </w:rPr>
        <w:t>phố</w:t>
      </w:r>
      <w:proofErr w:type="spellEnd"/>
      <w:r w:rsidRPr="001649AD">
        <w:rPr>
          <w:rFonts w:ascii="Times New Roman" w:hAnsi="Times New Roman"/>
          <w:i/>
          <w:sz w:val="28"/>
          <w:szCs w:val="28"/>
        </w:rPr>
        <w:t xml:space="preserve"> </w:t>
      </w:r>
      <w:proofErr w:type="spellStart"/>
      <w:r w:rsidRPr="001649AD">
        <w:rPr>
          <w:rFonts w:ascii="Times New Roman" w:hAnsi="Times New Roman"/>
          <w:i/>
          <w:sz w:val="28"/>
          <w:szCs w:val="28"/>
        </w:rPr>
        <w:t>trực</w:t>
      </w:r>
      <w:proofErr w:type="spellEnd"/>
      <w:r w:rsidRPr="001649AD">
        <w:rPr>
          <w:rFonts w:ascii="Times New Roman" w:hAnsi="Times New Roman"/>
          <w:i/>
          <w:sz w:val="28"/>
          <w:szCs w:val="28"/>
        </w:rPr>
        <w:t xml:space="preserve"> </w:t>
      </w:r>
      <w:proofErr w:type="spellStart"/>
      <w:r w:rsidRPr="001649AD">
        <w:rPr>
          <w:rFonts w:ascii="Times New Roman" w:hAnsi="Times New Roman"/>
          <w:i/>
          <w:sz w:val="28"/>
          <w:szCs w:val="28"/>
        </w:rPr>
        <w:t>thuộc</w:t>
      </w:r>
      <w:proofErr w:type="spellEnd"/>
      <w:r w:rsidRPr="001649AD">
        <w:rPr>
          <w:rFonts w:ascii="Times New Roman" w:hAnsi="Times New Roman"/>
          <w:i/>
          <w:sz w:val="28"/>
          <w:szCs w:val="28"/>
        </w:rPr>
        <w:t xml:space="preserve"> </w:t>
      </w:r>
      <w:proofErr w:type="spellStart"/>
      <w:r w:rsidRPr="001649AD">
        <w:rPr>
          <w:rFonts w:ascii="Times New Roman" w:hAnsi="Times New Roman"/>
          <w:i/>
          <w:sz w:val="28"/>
          <w:szCs w:val="28"/>
        </w:rPr>
        <w:t>Trung</w:t>
      </w:r>
      <w:proofErr w:type="spellEnd"/>
      <w:r w:rsidRPr="001649AD">
        <w:rPr>
          <w:rFonts w:ascii="Times New Roman" w:hAnsi="Times New Roman"/>
          <w:i/>
          <w:sz w:val="28"/>
          <w:szCs w:val="28"/>
        </w:rPr>
        <w:t xml:space="preserve"> </w:t>
      </w:r>
      <w:proofErr w:type="spellStart"/>
      <w:r w:rsidRPr="001649AD">
        <w:rPr>
          <w:rFonts w:ascii="Times New Roman" w:hAnsi="Times New Roman"/>
          <w:i/>
          <w:sz w:val="28"/>
          <w:szCs w:val="28"/>
        </w:rPr>
        <w:t>ương</w:t>
      </w:r>
      <w:proofErr w:type="spellEnd"/>
      <w:r w:rsidRPr="001649AD">
        <w:rPr>
          <w:rFonts w:ascii="Times New Roman" w:hAnsi="Times New Roman"/>
          <w:i/>
          <w:sz w:val="28"/>
          <w:szCs w:val="28"/>
        </w:rPr>
        <w:t xml:space="preserve"> </w:t>
      </w:r>
      <w:proofErr w:type="spellStart"/>
      <w:r w:rsidRPr="001649AD">
        <w:rPr>
          <w:rFonts w:ascii="Times New Roman" w:hAnsi="Times New Roman"/>
          <w:i/>
          <w:sz w:val="28"/>
          <w:szCs w:val="28"/>
        </w:rPr>
        <w:t>quyết</w:t>
      </w:r>
      <w:proofErr w:type="spellEnd"/>
      <w:r w:rsidRPr="001649AD">
        <w:rPr>
          <w:rFonts w:ascii="Times New Roman" w:hAnsi="Times New Roman"/>
          <w:i/>
          <w:sz w:val="28"/>
          <w:szCs w:val="28"/>
        </w:rPr>
        <w:t xml:space="preserve"> </w:t>
      </w:r>
      <w:proofErr w:type="spellStart"/>
      <w:r w:rsidRPr="001649AD">
        <w:rPr>
          <w:rFonts w:ascii="Times New Roman" w:hAnsi="Times New Roman"/>
          <w:i/>
          <w:sz w:val="28"/>
          <w:szCs w:val="28"/>
        </w:rPr>
        <w:t>định</w:t>
      </w:r>
      <w:proofErr w:type="spellEnd"/>
      <w:r w:rsidRPr="001649AD">
        <w:rPr>
          <w:rFonts w:ascii="Times New Roman" w:hAnsi="Times New Roman"/>
          <w:i/>
          <w:sz w:val="28"/>
          <w:szCs w:val="28"/>
        </w:rPr>
        <w:t xml:space="preserve">. </w:t>
      </w:r>
      <w:r w:rsidRPr="00DB5526">
        <w:rPr>
          <w:rFonts w:ascii="Times New Roman" w:hAnsi="Times New Roman"/>
          <w:i/>
          <w:sz w:val="28"/>
          <w:szCs w:val="28"/>
          <w:lang w:val="vi-VN"/>
        </w:rPr>
        <w:t>Phần còn lại (sau khi trừ đi số phí trích để lại cho đơn vị cung cấp nước sạch</w:t>
      </w:r>
      <w:r w:rsidRPr="00C10A74">
        <w:rPr>
          <w:rFonts w:ascii="Times New Roman" w:hAnsi="Times New Roman"/>
          <w:i/>
          <w:strike/>
          <w:sz w:val="28"/>
          <w:szCs w:val="28"/>
          <w:lang w:val="vi-VN"/>
        </w:rPr>
        <w:t xml:space="preserve">, </w:t>
      </w:r>
      <w:r w:rsidRPr="00DB5526">
        <w:rPr>
          <w:rFonts w:ascii="Times New Roman" w:hAnsi="Times New Roman"/>
          <w:i/>
          <w:strike/>
          <w:sz w:val="28"/>
          <w:szCs w:val="28"/>
          <w:lang w:val="vi-VN"/>
        </w:rPr>
        <w:t>Ủy ban nhân dân xã, phường</w:t>
      </w:r>
      <w:r w:rsidRPr="00DB5526">
        <w:rPr>
          <w:rFonts w:ascii="Times New Roman" w:hAnsi="Times New Roman"/>
          <w:i/>
          <w:strike/>
          <w:sz w:val="28"/>
          <w:szCs w:val="28"/>
        </w:rPr>
        <w:t xml:space="preserve">, </w:t>
      </w:r>
      <w:proofErr w:type="spellStart"/>
      <w:r w:rsidRPr="00DB5526">
        <w:rPr>
          <w:rFonts w:ascii="Times New Roman" w:hAnsi="Times New Roman"/>
          <w:i/>
          <w:strike/>
          <w:sz w:val="28"/>
          <w:szCs w:val="28"/>
        </w:rPr>
        <w:t>thị</w:t>
      </w:r>
      <w:proofErr w:type="spellEnd"/>
      <w:r w:rsidRPr="00DB5526">
        <w:rPr>
          <w:rFonts w:ascii="Times New Roman" w:hAnsi="Times New Roman"/>
          <w:i/>
          <w:strike/>
          <w:sz w:val="28"/>
          <w:szCs w:val="28"/>
        </w:rPr>
        <w:t xml:space="preserve"> </w:t>
      </w:r>
      <w:proofErr w:type="spellStart"/>
      <w:r w:rsidRPr="00DB5526">
        <w:rPr>
          <w:rFonts w:ascii="Times New Roman" w:hAnsi="Times New Roman"/>
          <w:i/>
          <w:strike/>
          <w:sz w:val="28"/>
          <w:szCs w:val="28"/>
        </w:rPr>
        <w:t>trấn</w:t>
      </w:r>
      <w:proofErr w:type="spellEnd"/>
      <w:r w:rsidRPr="00DB5526">
        <w:rPr>
          <w:rFonts w:ascii="Times New Roman" w:hAnsi="Times New Roman"/>
          <w:i/>
          <w:sz w:val="28"/>
          <w:szCs w:val="28"/>
          <w:lang w:val="vi-VN"/>
        </w:rPr>
        <w:t>) được nộp vào ngân sách địa phương</w:t>
      </w:r>
      <w:r w:rsidRPr="00DB5526">
        <w:rPr>
          <w:rFonts w:ascii="Times New Roman" w:hAnsi="Times New Roman"/>
          <w:i/>
          <w:sz w:val="28"/>
          <w:szCs w:val="28"/>
        </w:rPr>
        <w:t xml:space="preserve"> </w:t>
      </w:r>
      <w:proofErr w:type="spellStart"/>
      <w:r w:rsidRPr="00DB5526">
        <w:rPr>
          <w:rFonts w:ascii="Times New Roman" w:hAnsi="Times New Roman"/>
          <w:i/>
          <w:sz w:val="28"/>
          <w:szCs w:val="28"/>
        </w:rPr>
        <w:t>theo</w:t>
      </w:r>
      <w:proofErr w:type="spellEnd"/>
      <w:r w:rsidRPr="00DB5526">
        <w:rPr>
          <w:rFonts w:ascii="Times New Roman" w:hAnsi="Times New Roman"/>
          <w:i/>
          <w:sz w:val="28"/>
          <w:szCs w:val="28"/>
        </w:rPr>
        <w:t xml:space="preserve"> </w:t>
      </w:r>
      <w:proofErr w:type="spellStart"/>
      <w:r w:rsidRPr="00DB5526">
        <w:rPr>
          <w:rFonts w:ascii="Times New Roman" w:hAnsi="Times New Roman"/>
          <w:i/>
          <w:sz w:val="28"/>
          <w:szCs w:val="28"/>
        </w:rPr>
        <w:t>quy</w:t>
      </w:r>
      <w:proofErr w:type="spellEnd"/>
      <w:r w:rsidRPr="00DB5526">
        <w:rPr>
          <w:rFonts w:ascii="Times New Roman" w:hAnsi="Times New Roman"/>
          <w:i/>
          <w:sz w:val="28"/>
          <w:szCs w:val="28"/>
        </w:rPr>
        <w:t xml:space="preserve"> </w:t>
      </w:r>
      <w:proofErr w:type="spellStart"/>
      <w:r w:rsidRPr="00DB5526">
        <w:rPr>
          <w:rFonts w:ascii="Times New Roman" w:hAnsi="Times New Roman"/>
          <w:i/>
          <w:sz w:val="28"/>
          <w:szCs w:val="28"/>
        </w:rPr>
        <w:t>định</w:t>
      </w:r>
      <w:proofErr w:type="spellEnd"/>
      <w:r w:rsidRPr="00DB5526">
        <w:rPr>
          <w:rFonts w:ascii="Times New Roman" w:hAnsi="Times New Roman"/>
          <w:i/>
          <w:sz w:val="28"/>
          <w:szCs w:val="28"/>
          <w:lang w:val="vi-VN"/>
        </w:rPr>
        <w:t>.</w:t>
      </w:r>
    </w:p>
    <w:p w:rsidR="001649AD" w:rsidRPr="00132634" w:rsidRDefault="001649AD" w:rsidP="001649AD">
      <w:pPr>
        <w:pStyle w:val="BodyTextIndent"/>
        <w:spacing w:after="120" w:line="300" w:lineRule="exact"/>
        <w:ind w:right="-284"/>
        <w:rPr>
          <w:rFonts w:ascii="Times New Roman" w:hAnsi="Times New Roman"/>
          <w:sz w:val="28"/>
          <w:szCs w:val="28"/>
        </w:rPr>
      </w:pPr>
      <w:r w:rsidRPr="00144275">
        <w:rPr>
          <w:rFonts w:ascii="Times New Roman" w:hAnsi="Times New Roman"/>
          <w:i/>
          <w:sz w:val="28"/>
          <w:szCs w:val="28"/>
        </w:rPr>
        <w:t>b)</w:t>
      </w:r>
      <w:r>
        <w:rPr>
          <w:rFonts w:ascii="Times New Roman" w:hAnsi="Times New Roman"/>
          <w:b/>
          <w:i/>
          <w:sz w:val="28"/>
          <w:szCs w:val="28"/>
        </w:rPr>
        <w:t xml:space="preserve"> </w:t>
      </w:r>
      <w:proofErr w:type="spellStart"/>
      <w:r w:rsidRPr="000B5184">
        <w:rPr>
          <w:rFonts w:ascii="Times New Roman" w:hAnsi="Times New Roman"/>
          <w:b/>
          <w:i/>
          <w:sz w:val="28"/>
          <w:szCs w:val="28"/>
        </w:rPr>
        <w:t>Ủy</w:t>
      </w:r>
      <w:proofErr w:type="spellEnd"/>
      <w:r w:rsidRPr="000B5184">
        <w:rPr>
          <w:rFonts w:ascii="Times New Roman" w:hAnsi="Times New Roman"/>
          <w:b/>
          <w:i/>
          <w:sz w:val="28"/>
          <w:szCs w:val="28"/>
        </w:rPr>
        <w:t xml:space="preserve"> ba</w:t>
      </w:r>
      <w:r>
        <w:rPr>
          <w:rFonts w:ascii="Times New Roman" w:hAnsi="Times New Roman"/>
          <w:b/>
          <w:i/>
          <w:sz w:val="28"/>
          <w:szCs w:val="28"/>
        </w:rPr>
        <w:t xml:space="preserve">n </w:t>
      </w:r>
      <w:proofErr w:type="spellStart"/>
      <w:r>
        <w:rPr>
          <w:rFonts w:ascii="Times New Roman" w:hAnsi="Times New Roman"/>
          <w:b/>
          <w:i/>
          <w:sz w:val="28"/>
          <w:szCs w:val="28"/>
        </w:rPr>
        <w:t>nhân</w:t>
      </w:r>
      <w:proofErr w:type="spellEnd"/>
      <w:r>
        <w:rPr>
          <w:rFonts w:ascii="Times New Roman" w:hAnsi="Times New Roman"/>
          <w:b/>
          <w:i/>
          <w:sz w:val="28"/>
          <w:szCs w:val="28"/>
        </w:rPr>
        <w:t xml:space="preserve"> </w:t>
      </w:r>
      <w:proofErr w:type="spellStart"/>
      <w:r>
        <w:rPr>
          <w:rFonts w:ascii="Times New Roman" w:hAnsi="Times New Roman"/>
          <w:b/>
          <w:i/>
          <w:sz w:val="28"/>
          <w:szCs w:val="28"/>
        </w:rPr>
        <w:t>dân</w:t>
      </w:r>
      <w:proofErr w:type="spellEnd"/>
      <w:r>
        <w:rPr>
          <w:rFonts w:ascii="Times New Roman" w:hAnsi="Times New Roman"/>
          <w:b/>
          <w:i/>
          <w:sz w:val="28"/>
          <w:szCs w:val="28"/>
        </w:rPr>
        <w:t xml:space="preserve"> </w:t>
      </w:r>
      <w:proofErr w:type="spellStart"/>
      <w:r>
        <w:rPr>
          <w:rFonts w:ascii="Times New Roman" w:hAnsi="Times New Roman"/>
          <w:b/>
          <w:i/>
          <w:sz w:val="28"/>
          <w:szCs w:val="28"/>
        </w:rPr>
        <w:t>xã</w:t>
      </w:r>
      <w:proofErr w:type="spellEnd"/>
      <w:r>
        <w:rPr>
          <w:rFonts w:ascii="Times New Roman" w:hAnsi="Times New Roman"/>
          <w:b/>
          <w:i/>
          <w:sz w:val="28"/>
          <w:szCs w:val="28"/>
        </w:rPr>
        <w:t xml:space="preserve">, </w:t>
      </w:r>
      <w:proofErr w:type="spellStart"/>
      <w:r>
        <w:rPr>
          <w:rFonts w:ascii="Times New Roman" w:hAnsi="Times New Roman"/>
          <w:b/>
          <w:i/>
          <w:sz w:val="28"/>
          <w:szCs w:val="28"/>
        </w:rPr>
        <w:t>phường</w:t>
      </w:r>
      <w:proofErr w:type="spellEnd"/>
      <w:r>
        <w:rPr>
          <w:rFonts w:ascii="Times New Roman" w:hAnsi="Times New Roman"/>
          <w:b/>
          <w:i/>
          <w:sz w:val="28"/>
          <w:szCs w:val="28"/>
        </w:rPr>
        <w:t xml:space="preserve">, </w:t>
      </w:r>
      <w:proofErr w:type="spellStart"/>
      <w:r>
        <w:rPr>
          <w:rFonts w:ascii="Times New Roman" w:hAnsi="Times New Roman"/>
          <w:b/>
          <w:i/>
          <w:sz w:val="28"/>
          <w:szCs w:val="28"/>
        </w:rPr>
        <w:t>thị</w:t>
      </w:r>
      <w:proofErr w:type="spellEnd"/>
      <w:r>
        <w:rPr>
          <w:rFonts w:ascii="Times New Roman" w:hAnsi="Times New Roman"/>
          <w:b/>
          <w:i/>
          <w:sz w:val="28"/>
          <w:szCs w:val="28"/>
        </w:rPr>
        <w:t xml:space="preserve"> </w:t>
      </w:r>
      <w:proofErr w:type="spellStart"/>
      <w:r>
        <w:rPr>
          <w:rFonts w:ascii="Times New Roman" w:hAnsi="Times New Roman"/>
          <w:b/>
          <w:i/>
          <w:sz w:val="28"/>
          <w:szCs w:val="28"/>
        </w:rPr>
        <w:t>trấn</w:t>
      </w:r>
      <w:proofErr w:type="spellEnd"/>
      <w:r>
        <w:rPr>
          <w:rFonts w:ascii="Times New Roman" w:hAnsi="Times New Roman"/>
          <w:b/>
          <w:i/>
          <w:sz w:val="28"/>
          <w:szCs w:val="28"/>
        </w:rPr>
        <w:t xml:space="preserve"> </w:t>
      </w:r>
      <w:proofErr w:type="spellStart"/>
      <w:r>
        <w:rPr>
          <w:rFonts w:ascii="Times New Roman" w:hAnsi="Times New Roman"/>
          <w:b/>
          <w:i/>
          <w:sz w:val="28"/>
          <w:szCs w:val="28"/>
        </w:rPr>
        <w:t>thu</w:t>
      </w:r>
      <w:proofErr w:type="spellEnd"/>
      <w:r>
        <w:rPr>
          <w:rFonts w:ascii="Times New Roman" w:hAnsi="Times New Roman"/>
          <w:b/>
          <w:i/>
          <w:sz w:val="28"/>
          <w:szCs w:val="28"/>
        </w:rPr>
        <w:t xml:space="preserve"> </w:t>
      </w:r>
      <w:proofErr w:type="spellStart"/>
      <w:r>
        <w:rPr>
          <w:rFonts w:ascii="Times New Roman" w:hAnsi="Times New Roman"/>
          <w:b/>
          <w:i/>
          <w:sz w:val="28"/>
          <w:szCs w:val="28"/>
        </w:rPr>
        <w:t>ph</w:t>
      </w:r>
      <w:r w:rsidRPr="00A615DC">
        <w:rPr>
          <w:rFonts w:ascii="Times New Roman" w:hAnsi="Times New Roman"/>
          <w:b/>
          <w:i/>
          <w:sz w:val="28"/>
          <w:szCs w:val="28"/>
        </w:rPr>
        <w:t>í</w:t>
      </w:r>
      <w:proofErr w:type="spellEnd"/>
      <w:r>
        <w:rPr>
          <w:rFonts w:ascii="Times New Roman" w:hAnsi="Times New Roman"/>
          <w:b/>
          <w:i/>
          <w:sz w:val="28"/>
          <w:szCs w:val="28"/>
        </w:rPr>
        <w:t xml:space="preserve"> </w:t>
      </w:r>
      <w:proofErr w:type="spellStart"/>
      <w:r>
        <w:rPr>
          <w:rFonts w:ascii="Times New Roman" w:hAnsi="Times New Roman"/>
          <w:b/>
          <w:i/>
          <w:sz w:val="28"/>
          <w:szCs w:val="28"/>
        </w:rPr>
        <w:t>b</w:t>
      </w:r>
      <w:r w:rsidRPr="00A615DC">
        <w:rPr>
          <w:rFonts w:ascii="Times New Roman" w:hAnsi="Times New Roman"/>
          <w:b/>
          <w:i/>
          <w:sz w:val="28"/>
          <w:szCs w:val="28"/>
        </w:rPr>
        <w:t>ảo</w:t>
      </w:r>
      <w:proofErr w:type="spellEnd"/>
      <w:r>
        <w:rPr>
          <w:rFonts w:ascii="Times New Roman" w:hAnsi="Times New Roman"/>
          <w:b/>
          <w:i/>
          <w:sz w:val="28"/>
          <w:szCs w:val="28"/>
        </w:rPr>
        <w:t xml:space="preserve"> </w:t>
      </w:r>
      <w:proofErr w:type="spellStart"/>
      <w:r>
        <w:rPr>
          <w:rFonts w:ascii="Times New Roman" w:hAnsi="Times New Roman"/>
          <w:b/>
          <w:i/>
          <w:sz w:val="28"/>
          <w:szCs w:val="28"/>
        </w:rPr>
        <w:t>v</w:t>
      </w:r>
      <w:r w:rsidRPr="00A615DC">
        <w:rPr>
          <w:rFonts w:ascii="Times New Roman" w:hAnsi="Times New Roman"/>
          <w:b/>
          <w:i/>
          <w:sz w:val="28"/>
          <w:szCs w:val="28"/>
        </w:rPr>
        <w:t>ệ</w:t>
      </w:r>
      <w:proofErr w:type="spellEnd"/>
      <w:r>
        <w:rPr>
          <w:rFonts w:ascii="Times New Roman" w:hAnsi="Times New Roman"/>
          <w:b/>
          <w:i/>
          <w:sz w:val="28"/>
          <w:szCs w:val="28"/>
        </w:rPr>
        <w:t xml:space="preserve"> </w:t>
      </w:r>
      <w:proofErr w:type="spellStart"/>
      <w:r>
        <w:rPr>
          <w:rFonts w:ascii="Times New Roman" w:hAnsi="Times New Roman"/>
          <w:b/>
          <w:i/>
          <w:sz w:val="28"/>
          <w:szCs w:val="28"/>
        </w:rPr>
        <w:t>m</w:t>
      </w:r>
      <w:r w:rsidRPr="00A615DC">
        <w:rPr>
          <w:rFonts w:ascii="Times New Roman" w:hAnsi="Times New Roman"/>
          <w:b/>
          <w:i/>
          <w:sz w:val="28"/>
          <w:szCs w:val="28"/>
        </w:rPr>
        <w:t>ô</w:t>
      </w:r>
      <w:r>
        <w:rPr>
          <w:rFonts w:ascii="Times New Roman" w:hAnsi="Times New Roman"/>
          <w:b/>
          <w:i/>
          <w:sz w:val="28"/>
          <w:szCs w:val="28"/>
        </w:rPr>
        <w:t>i</w:t>
      </w:r>
      <w:proofErr w:type="spellEnd"/>
      <w:r>
        <w:rPr>
          <w:rFonts w:ascii="Times New Roman" w:hAnsi="Times New Roman"/>
          <w:b/>
          <w:i/>
          <w:sz w:val="28"/>
          <w:szCs w:val="28"/>
        </w:rPr>
        <w:t xml:space="preserve"> </w:t>
      </w:r>
      <w:proofErr w:type="spellStart"/>
      <w:r>
        <w:rPr>
          <w:rFonts w:ascii="Times New Roman" w:hAnsi="Times New Roman"/>
          <w:b/>
          <w:i/>
          <w:sz w:val="28"/>
          <w:szCs w:val="28"/>
        </w:rPr>
        <w:t>trư</w:t>
      </w:r>
      <w:r w:rsidRPr="00A615DC">
        <w:rPr>
          <w:rFonts w:ascii="Times New Roman" w:hAnsi="Times New Roman"/>
          <w:b/>
          <w:i/>
          <w:sz w:val="28"/>
          <w:szCs w:val="28"/>
        </w:rPr>
        <w:t>ờng</w:t>
      </w:r>
      <w:proofErr w:type="spellEnd"/>
      <w:r>
        <w:rPr>
          <w:rFonts w:ascii="Times New Roman" w:hAnsi="Times New Roman"/>
          <w:b/>
          <w:i/>
          <w:sz w:val="28"/>
          <w:szCs w:val="28"/>
        </w:rPr>
        <w:t xml:space="preserve"> </w:t>
      </w:r>
      <w:proofErr w:type="spellStart"/>
      <w:r>
        <w:rPr>
          <w:rFonts w:ascii="Times New Roman" w:hAnsi="Times New Roman"/>
          <w:b/>
          <w:i/>
          <w:sz w:val="28"/>
          <w:szCs w:val="28"/>
        </w:rPr>
        <w:t>đ</w:t>
      </w:r>
      <w:r w:rsidRPr="00A615DC">
        <w:rPr>
          <w:rFonts w:ascii="Times New Roman" w:hAnsi="Times New Roman"/>
          <w:b/>
          <w:i/>
          <w:sz w:val="28"/>
          <w:szCs w:val="28"/>
        </w:rPr>
        <w:t>ối</w:t>
      </w:r>
      <w:proofErr w:type="spellEnd"/>
      <w:r>
        <w:rPr>
          <w:rFonts w:ascii="Times New Roman" w:hAnsi="Times New Roman"/>
          <w:b/>
          <w:i/>
          <w:sz w:val="28"/>
          <w:szCs w:val="28"/>
        </w:rPr>
        <w:t xml:space="preserve"> </w:t>
      </w:r>
      <w:proofErr w:type="spellStart"/>
      <w:r>
        <w:rPr>
          <w:rFonts w:ascii="Times New Roman" w:hAnsi="Times New Roman"/>
          <w:b/>
          <w:i/>
          <w:sz w:val="28"/>
          <w:szCs w:val="28"/>
        </w:rPr>
        <w:t>v</w:t>
      </w:r>
      <w:r w:rsidRPr="00A615DC">
        <w:rPr>
          <w:rFonts w:ascii="Times New Roman" w:hAnsi="Times New Roman"/>
          <w:b/>
          <w:i/>
          <w:sz w:val="28"/>
          <w:szCs w:val="28"/>
        </w:rPr>
        <w:t>ới</w:t>
      </w:r>
      <w:proofErr w:type="spellEnd"/>
      <w:r>
        <w:rPr>
          <w:rFonts w:ascii="Times New Roman" w:hAnsi="Times New Roman"/>
          <w:b/>
          <w:i/>
          <w:sz w:val="28"/>
          <w:szCs w:val="28"/>
        </w:rPr>
        <w:t xml:space="preserve"> </w:t>
      </w:r>
      <w:proofErr w:type="spellStart"/>
      <w:r>
        <w:rPr>
          <w:rFonts w:ascii="Times New Roman" w:hAnsi="Times New Roman"/>
          <w:b/>
          <w:i/>
          <w:sz w:val="28"/>
          <w:szCs w:val="28"/>
        </w:rPr>
        <w:t>nư</w:t>
      </w:r>
      <w:r w:rsidRPr="00A615DC">
        <w:rPr>
          <w:rFonts w:ascii="Times New Roman" w:hAnsi="Times New Roman"/>
          <w:b/>
          <w:i/>
          <w:sz w:val="28"/>
          <w:szCs w:val="28"/>
        </w:rPr>
        <w:t>ớc</w:t>
      </w:r>
      <w:proofErr w:type="spellEnd"/>
      <w:r>
        <w:rPr>
          <w:rFonts w:ascii="Times New Roman" w:hAnsi="Times New Roman"/>
          <w:b/>
          <w:i/>
          <w:sz w:val="28"/>
          <w:szCs w:val="28"/>
        </w:rPr>
        <w:t xml:space="preserve"> </w:t>
      </w:r>
      <w:proofErr w:type="spellStart"/>
      <w:r>
        <w:rPr>
          <w:rFonts w:ascii="Times New Roman" w:hAnsi="Times New Roman"/>
          <w:b/>
          <w:i/>
          <w:sz w:val="28"/>
          <w:szCs w:val="28"/>
        </w:rPr>
        <w:t>th</w:t>
      </w:r>
      <w:r w:rsidRPr="00A615DC">
        <w:rPr>
          <w:rFonts w:ascii="Times New Roman" w:hAnsi="Times New Roman"/>
          <w:b/>
          <w:i/>
          <w:sz w:val="28"/>
          <w:szCs w:val="28"/>
        </w:rPr>
        <w:t>ải</w:t>
      </w:r>
      <w:proofErr w:type="spellEnd"/>
      <w:r>
        <w:rPr>
          <w:rFonts w:ascii="Times New Roman" w:hAnsi="Times New Roman"/>
          <w:b/>
          <w:i/>
          <w:sz w:val="28"/>
          <w:szCs w:val="28"/>
        </w:rPr>
        <w:t xml:space="preserve"> </w:t>
      </w:r>
      <w:r w:rsidRPr="00A615DC">
        <w:rPr>
          <w:rFonts w:ascii="Times New Roman" w:hAnsi="Times New Roman"/>
          <w:b/>
          <w:i/>
          <w:sz w:val="28"/>
          <w:szCs w:val="28"/>
        </w:rPr>
        <w:t xml:space="preserve">do </w:t>
      </w:r>
      <w:proofErr w:type="spellStart"/>
      <w:r w:rsidRPr="00A615DC">
        <w:rPr>
          <w:rFonts w:ascii="Times New Roman" w:hAnsi="Times New Roman"/>
          <w:b/>
          <w:i/>
          <w:sz w:val="28"/>
          <w:szCs w:val="28"/>
        </w:rPr>
        <w:t>tổ</w:t>
      </w:r>
      <w:proofErr w:type="spellEnd"/>
      <w:r w:rsidRPr="00A615DC">
        <w:rPr>
          <w:rFonts w:ascii="Times New Roman" w:hAnsi="Times New Roman"/>
          <w:b/>
          <w:i/>
          <w:sz w:val="28"/>
          <w:szCs w:val="28"/>
        </w:rPr>
        <w:t xml:space="preserve"> </w:t>
      </w:r>
      <w:proofErr w:type="spellStart"/>
      <w:r w:rsidRPr="00A615DC">
        <w:rPr>
          <w:rFonts w:ascii="Times New Roman" w:hAnsi="Times New Roman"/>
          <w:b/>
          <w:i/>
          <w:sz w:val="28"/>
          <w:szCs w:val="28"/>
        </w:rPr>
        <w:t>chức</w:t>
      </w:r>
      <w:proofErr w:type="spellEnd"/>
      <w:r w:rsidRPr="00A615DC">
        <w:rPr>
          <w:rFonts w:ascii="Times New Roman" w:hAnsi="Times New Roman"/>
          <w:b/>
          <w:i/>
          <w:sz w:val="28"/>
          <w:szCs w:val="28"/>
        </w:rPr>
        <w:t xml:space="preserve">, </w:t>
      </w:r>
      <w:proofErr w:type="spellStart"/>
      <w:r w:rsidRPr="00A615DC">
        <w:rPr>
          <w:rFonts w:ascii="Times New Roman" w:hAnsi="Times New Roman"/>
          <w:b/>
          <w:i/>
          <w:sz w:val="28"/>
          <w:szCs w:val="28"/>
        </w:rPr>
        <w:t>cá</w:t>
      </w:r>
      <w:proofErr w:type="spellEnd"/>
      <w:r w:rsidRPr="00A615DC">
        <w:rPr>
          <w:rFonts w:ascii="Times New Roman" w:hAnsi="Times New Roman"/>
          <w:b/>
          <w:i/>
          <w:sz w:val="28"/>
          <w:szCs w:val="28"/>
        </w:rPr>
        <w:t xml:space="preserve"> </w:t>
      </w:r>
      <w:proofErr w:type="spellStart"/>
      <w:r w:rsidRPr="00A615DC">
        <w:rPr>
          <w:rFonts w:ascii="Times New Roman" w:hAnsi="Times New Roman"/>
          <w:b/>
          <w:i/>
          <w:sz w:val="28"/>
          <w:szCs w:val="28"/>
        </w:rPr>
        <w:t>nhân</w:t>
      </w:r>
      <w:proofErr w:type="spellEnd"/>
      <w:r w:rsidRPr="00A615DC">
        <w:rPr>
          <w:rFonts w:ascii="Times New Roman" w:hAnsi="Times New Roman"/>
          <w:b/>
          <w:i/>
          <w:sz w:val="28"/>
          <w:szCs w:val="28"/>
        </w:rPr>
        <w:t xml:space="preserve">, </w:t>
      </w:r>
      <w:proofErr w:type="spellStart"/>
      <w:r w:rsidRPr="00A615DC">
        <w:rPr>
          <w:rFonts w:ascii="Times New Roman" w:hAnsi="Times New Roman"/>
          <w:b/>
          <w:i/>
          <w:sz w:val="28"/>
          <w:szCs w:val="28"/>
        </w:rPr>
        <w:t>hộ</w:t>
      </w:r>
      <w:proofErr w:type="spellEnd"/>
      <w:r w:rsidRPr="00A615DC">
        <w:rPr>
          <w:rFonts w:ascii="Times New Roman" w:hAnsi="Times New Roman"/>
          <w:b/>
          <w:i/>
          <w:sz w:val="28"/>
          <w:szCs w:val="28"/>
        </w:rPr>
        <w:t xml:space="preserve"> </w:t>
      </w:r>
      <w:proofErr w:type="spellStart"/>
      <w:r w:rsidRPr="00A615DC">
        <w:rPr>
          <w:rFonts w:ascii="Times New Roman" w:hAnsi="Times New Roman"/>
          <w:b/>
          <w:i/>
          <w:sz w:val="28"/>
          <w:szCs w:val="28"/>
        </w:rPr>
        <w:t>gia</w:t>
      </w:r>
      <w:proofErr w:type="spellEnd"/>
      <w:r w:rsidRPr="00A615DC">
        <w:rPr>
          <w:rFonts w:ascii="Times New Roman" w:hAnsi="Times New Roman"/>
          <w:b/>
          <w:i/>
          <w:sz w:val="28"/>
          <w:szCs w:val="28"/>
        </w:rPr>
        <w:t xml:space="preserve"> </w:t>
      </w:r>
      <w:proofErr w:type="spellStart"/>
      <w:r w:rsidRPr="00A615DC">
        <w:rPr>
          <w:rFonts w:ascii="Times New Roman" w:hAnsi="Times New Roman"/>
          <w:b/>
          <w:i/>
          <w:sz w:val="28"/>
          <w:szCs w:val="28"/>
        </w:rPr>
        <w:t>đình</w:t>
      </w:r>
      <w:proofErr w:type="spellEnd"/>
      <w:r w:rsidRPr="00A615DC">
        <w:rPr>
          <w:rFonts w:ascii="Times New Roman" w:hAnsi="Times New Roman"/>
          <w:b/>
          <w:i/>
          <w:sz w:val="28"/>
          <w:szCs w:val="28"/>
        </w:rPr>
        <w:t xml:space="preserve">, </w:t>
      </w:r>
      <w:proofErr w:type="spellStart"/>
      <w:r w:rsidRPr="00A615DC">
        <w:rPr>
          <w:rFonts w:ascii="Times New Roman" w:hAnsi="Times New Roman"/>
          <w:b/>
          <w:i/>
          <w:sz w:val="28"/>
          <w:szCs w:val="28"/>
        </w:rPr>
        <w:t>cơ</w:t>
      </w:r>
      <w:proofErr w:type="spellEnd"/>
      <w:r w:rsidRPr="00A615DC">
        <w:rPr>
          <w:rFonts w:ascii="Times New Roman" w:hAnsi="Times New Roman"/>
          <w:b/>
          <w:i/>
          <w:sz w:val="28"/>
          <w:szCs w:val="28"/>
        </w:rPr>
        <w:t xml:space="preserve"> </w:t>
      </w:r>
      <w:proofErr w:type="spellStart"/>
      <w:r w:rsidRPr="00A615DC">
        <w:rPr>
          <w:rFonts w:ascii="Times New Roman" w:hAnsi="Times New Roman"/>
          <w:b/>
          <w:i/>
          <w:sz w:val="28"/>
          <w:szCs w:val="28"/>
        </w:rPr>
        <w:t>sở</w:t>
      </w:r>
      <w:proofErr w:type="spellEnd"/>
      <w:r w:rsidRPr="00A615DC">
        <w:rPr>
          <w:rFonts w:ascii="Times New Roman" w:hAnsi="Times New Roman"/>
          <w:b/>
          <w:i/>
          <w:sz w:val="28"/>
          <w:szCs w:val="28"/>
        </w:rPr>
        <w:t xml:space="preserve"> </w:t>
      </w:r>
      <w:proofErr w:type="spellStart"/>
      <w:r w:rsidRPr="00A615DC">
        <w:rPr>
          <w:rFonts w:ascii="Times New Roman" w:hAnsi="Times New Roman"/>
          <w:b/>
          <w:i/>
          <w:sz w:val="28"/>
          <w:szCs w:val="28"/>
        </w:rPr>
        <w:t>kinh</w:t>
      </w:r>
      <w:proofErr w:type="spellEnd"/>
      <w:r w:rsidRPr="00A615DC">
        <w:rPr>
          <w:rFonts w:ascii="Times New Roman" w:hAnsi="Times New Roman"/>
          <w:b/>
          <w:i/>
          <w:sz w:val="28"/>
          <w:szCs w:val="28"/>
        </w:rPr>
        <w:t xml:space="preserve"> </w:t>
      </w:r>
      <w:proofErr w:type="spellStart"/>
      <w:r w:rsidRPr="00A615DC">
        <w:rPr>
          <w:rFonts w:ascii="Times New Roman" w:hAnsi="Times New Roman"/>
          <w:b/>
          <w:i/>
          <w:sz w:val="28"/>
          <w:szCs w:val="28"/>
        </w:rPr>
        <w:t>doanh</w:t>
      </w:r>
      <w:proofErr w:type="spellEnd"/>
      <w:r w:rsidRPr="00A615DC">
        <w:rPr>
          <w:rFonts w:ascii="Times New Roman" w:hAnsi="Times New Roman"/>
          <w:b/>
          <w:i/>
          <w:sz w:val="28"/>
          <w:szCs w:val="28"/>
        </w:rPr>
        <w:t xml:space="preserve">, </w:t>
      </w:r>
      <w:proofErr w:type="spellStart"/>
      <w:r w:rsidRPr="00A615DC">
        <w:rPr>
          <w:rFonts w:ascii="Times New Roman" w:hAnsi="Times New Roman"/>
          <w:b/>
          <w:i/>
          <w:sz w:val="28"/>
          <w:szCs w:val="28"/>
        </w:rPr>
        <w:t>dịch</w:t>
      </w:r>
      <w:proofErr w:type="spellEnd"/>
      <w:r w:rsidRPr="00A615DC">
        <w:rPr>
          <w:rFonts w:ascii="Times New Roman" w:hAnsi="Times New Roman"/>
          <w:b/>
          <w:i/>
          <w:sz w:val="28"/>
          <w:szCs w:val="28"/>
        </w:rPr>
        <w:t xml:space="preserve"> </w:t>
      </w:r>
      <w:proofErr w:type="spellStart"/>
      <w:r w:rsidRPr="00A615DC">
        <w:rPr>
          <w:rFonts w:ascii="Times New Roman" w:hAnsi="Times New Roman"/>
          <w:b/>
          <w:i/>
          <w:sz w:val="28"/>
          <w:szCs w:val="28"/>
        </w:rPr>
        <w:t>vụ</w:t>
      </w:r>
      <w:proofErr w:type="spellEnd"/>
      <w:r w:rsidRPr="00A615DC">
        <w:rPr>
          <w:rFonts w:ascii="Times New Roman" w:hAnsi="Times New Roman"/>
          <w:b/>
          <w:i/>
          <w:sz w:val="28"/>
          <w:szCs w:val="28"/>
        </w:rPr>
        <w:t xml:space="preserve"> </w:t>
      </w:r>
      <w:proofErr w:type="spellStart"/>
      <w:r w:rsidRPr="00A615DC">
        <w:rPr>
          <w:rFonts w:ascii="Times New Roman" w:hAnsi="Times New Roman"/>
          <w:b/>
          <w:i/>
          <w:sz w:val="28"/>
          <w:szCs w:val="28"/>
        </w:rPr>
        <w:t>tự</w:t>
      </w:r>
      <w:proofErr w:type="spellEnd"/>
      <w:r w:rsidRPr="00A615DC">
        <w:rPr>
          <w:rFonts w:ascii="Times New Roman" w:hAnsi="Times New Roman"/>
          <w:b/>
          <w:i/>
          <w:sz w:val="28"/>
          <w:szCs w:val="28"/>
        </w:rPr>
        <w:t xml:space="preserve"> </w:t>
      </w:r>
      <w:proofErr w:type="spellStart"/>
      <w:r w:rsidRPr="00A615DC">
        <w:rPr>
          <w:rFonts w:ascii="Times New Roman" w:hAnsi="Times New Roman"/>
          <w:b/>
          <w:i/>
          <w:sz w:val="28"/>
          <w:szCs w:val="28"/>
        </w:rPr>
        <w:t>khai</w:t>
      </w:r>
      <w:proofErr w:type="spellEnd"/>
      <w:r w:rsidRPr="00A615DC">
        <w:rPr>
          <w:rFonts w:ascii="Times New Roman" w:hAnsi="Times New Roman"/>
          <w:b/>
          <w:i/>
          <w:sz w:val="28"/>
          <w:szCs w:val="28"/>
        </w:rPr>
        <w:t xml:space="preserve"> </w:t>
      </w:r>
      <w:proofErr w:type="spellStart"/>
      <w:r w:rsidRPr="00A615DC">
        <w:rPr>
          <w:rFonts w:ascii="Times New Roman" w:hAnsi="Times New Roman"/>
          <w:b/>
          <w:i/>
          <w:sz w:val="28"/>
          <w:szCs w:val="28"/>
        </w:rPr>
        <w:t>thác</w:t>
      </w:r>
      <w:proofErr w:type="spellEnd"/>
      <w:r w:rsidRPr="00A615DC">
        <w:rPr>
          <w:rFonts w:ascii="Times New Roman" w:hAnsi="Times New Roman"/>
          <w:b/>
          <w:i/>
          <w:sz w:val="28"/>
          <w:szCs w:val="28"/>
        </w:rPr>
        <w:t xml:space="preserve"> </w:t>
      </w:r>
      <w:proofErr w:type="spellStart"/>
      <w:r w:rsidRPr="00A615DC">
        <w:rPr>
          <w:rFonts w:ascii="Times New Roman" w:hAnsi="Times New Roman"/>
          <w:b/>
          <w:i/>
          <w:sz w:val="28"/>
          <w:szCs w:val="28"/>
        </w:rPr>
        <w:t>nước</w:t>
      </w:r>
      <w:proofErr w:type="spellEnd"/>
      <w:r w:rsidRPr="00A615DC">
        <w:rPr>
          <w:rFonts w:ascii="Times New Roman" w:hAnsi="Times New Roman"/>
          <w:b/>
          <w:i/>
          <w:sz w:val="28"/>
          <w:szCs w:val="28"/>
        </w:rPr>
        <w:t xml:space="preserve"> </w:t>
      </w:r>
      <w:proofErr w:type="spellStart"/>
      <w:r w:rsidRPr="00A615DC">
        <w:rPr>
          <w:rFonts w:ascii="Times New Roman" w:hAnsi="Times New Roman"/>
          <w:b/>
          <w:i/>
          <w:sz w:val="28"/>
          <w:szCs w:val="28"/>
        </w:rPr>
        <w:t>để</w:t>
      </w:r>
      <w:proofErr w:type="spellEnd"/>
      <w:r w:rsidRPr="00A615DC">
        <w:rPr>
          <w:rFonts w:ascii="Times New Roman" w:hAnsi="Times New Roman"/>
          <w:b/>
          <w:i/>
          <w:sz w:val="28"/>
          <w:szCs w:val="28"/>
        </w:rPr>
        <w:t xml:space="preserve"> </w:t>
      </w:r>
      <w:proofErr w:type="spellStart"/>
      <w:r w:rsidRPr="00A615DC">
        <w:rPr>
          <w:rFonts w:ascii="Times New Roman" w:hAnsi="Times New Roman"/>
          <w:b/>
          <w:i/>
          <w:sz w:val="28"/>
          <w:szCs w:val="28"/>
        </w:rPr>
        <w:t>sử</w:t>
      </w:r>
      <w:proofErr w:type="spellEnd"/>
      <w:r w:rsidRPr="00A615DC">
        <w:rPr>
          <w:rFonts w:ascii="Times New Roman" w:hAnsi="Times New Roman"/>
          <w:b/>
          <w:i/>
          <w:sz w:val="28"/>
          <w:szCs w:val="28"/>
        </w:rPr>
        <w:t xml:space="preserve"> </w:t>
      </w:r>
      <w:proofErr w:type="spellStart"/>
      <w:r w:rsidRPr="00A615DC">
        <w:rPr>
          <w:rFonts w:ascii="Times New Roman" w:hAnsi="Times New Roman"/>
          <w:b/>
          <w:i/>
          <w:sz w:val="28"/>
          <w:szCs w:val="28"/>
        </w:rPr>
        <w:t>dụng</w:t>
      </w:r>
      <w:proofErr w:type="spellEnd"/>
      <w:r w:rsidRPr="00144275">
        <w:rPr>
          <w:rFonts w:ascii="Times New Roman" w:hAnsi="Times New Roman"/>
          <w:i/>
          <w:sz w:val="28"/>
          <w:szCs w:val="28"/>
        </w:rPr>
        <w:t>,</w:t>
      </w:r>
      <w:r>
        <w:rPr>
          <w:rFonts w:ascii="Times New Roman" w:hAnsi="Times New Roman"/>
          <w:sz w:val="28"/>
          <w:szCs w:val="28"/>
        </w:rPr>
        <w:t xml:space="preserve"> </w:t>
      </w:r>
      <w:proofErr w:type="spellStart"/>
      <w:r>
        <w:rPr>
          <w:rFonts w:ascii="Times New Roman" w:hAnsi="Times New Roman"/>
          <w:b/>
          <w:i/>
          <w:sz w:val="28"/>
          <w:szCs w:val="28"/>
        </w:rPr>
        <w:t>nộp</w:t>
      </w:r>
      <w:proofErr w:type="spellEnd"/>
      <w:r>
        <w:rPr>
          <w:rFonts w:ascii="Times New Roman" w:hAnsi="Times New Roman"/>
          <w:b/>
          <w:i/>
          <w:sz w:val="28"/>
          <w:szCs w:val="28"/>
        </w:rPr>
        <w:t xml:space="preserve"> 100% </w:t>
      </w:r>
      <w:proofErr w:type="spellStart"/>
      <w:r w:rsidRPr="000B5184">
        <w:rPr>
          <w:rFonts w:ascii="Times New Roman" w:hAnsi="Times New Roman"/>
          <w:b/>
          <w:i/>
          <w:sz w:val="28"/>
          <w:szCs w:val="28"/>
        </w:rPr>
        <w:t>vào</w:t>
      </w:r>
      <w:proofErr w:type="spellEnd"/>
      <w:r w:rsidRPr="000B5184">
        <w:rPr>
          <w:rFonts w:ascii="Times New Roman" w:hAnsi="Times New Roman"/>
          <w:b/>
          <w:i/>
          <w:sz w:val="28"/>
          <w:szCs w:val="28"/>
        </w:rPr>
        <w:t xml:space="preserve"> </w:t>
      </w:r>
      <w:proofErr w:type="spellStart"/>
      <w:r w:rsidRPr="000B5184">
        <w:rPr>
          <w:rFonts w:ascii="Times New Roman" w:hAnsi="Times New Roman"/>
          <w:b/>
          <w:i/>
          <w:sz w:val="28"/>
          <w:szCs w:val="28"/>
        </w:rPr>
        <w:t>ngân</w:t>
      </w:r>
      <w:proofErr w:type="spellEnd"/>
      <w:r w:rsidRPr="000B5184">
        <w:rPr>
          <w:rFonts w:ascii="Times New Roman" w:hAnsi="Times New Roman"/>
          <w:b/>
          <w:i/>
          <w:sz w:val="28"/>
          <w:szCs w:val="28"/>
        </w:rPr>
        <w:t xml:space="preserve"> </w:t>
      </w:r>
      <w:proofErr w:type="spellStart"/>
      <w:r w:rsidRPr="000B5184">
        <w:rPr>
          <w:rFonts w:ascii="Times New Roman" w:hAnsi="Times New Roman"/>
          <w:b/>
          <w:i/>
          <w:sz w:val="28"/>
          <w:szCs w:val="28"/>
        </w:rPr>
        <w:t>sách</w:t>
      </w:r>
      <w:proofErr w:type="spellEnd"/>
      <w:r w:rsidRPr="000B5184">
        <w:rPr>
          <w:rFonts w:ascii="Times New Roman" w:hAnsi="Times New Roman"/>
          <w:b/>
          <w:i/>
          <w:sz w:val="28"/>
          <w:szCs w:val="28"/>
        </w:rPr>
        <w:t xml:space="preserve"> </w:t>
      </w:r>
      <w:proofErr w:type="spellStart"/>
      <w:r w:rsidRPr="000B5184">
        <w:rPr>
          <w:rFonts w:ascii="Times New Roman" w:hAnsi="Times New Roman"/>
          <w:b/>
          <w:i/>
          <w:sz w:val="28"/>
          <w:szCs w:val="28"/>
        </w:rPr>
        <w:t>nhà</w:t>
      </w:r>
      <w:proofErr w:type="spellEnd"/>
      <w:r w:rsidRPr="000B5184">
        <w:rPr>
          <w:rFonts w:ascii="Times New Roman" w:hAnsi="Times New Roman"/>
          <w:b/>
          <w:i/>
          <w:sz w:val="28"/>
          <w:szCs w:val="28"/>
        </w:rPr>
        <w:t xml:space="preserve"> </w:t>
      </w:r>
      <w:proofErr w:type="spellStart"/>
      <w:r w:rsidRPr="000B5184">
        <w:rPr>
          <w:rFonts w:ascii="Times New Roman" w:hAnsi="Times New Roman"/>
          <w:b/>
          <w:i/>
          <w:sz w:val="28"/>
          <w:szCs w:val="28"/>
        </w:rPr>
        <w:t>nước</w:t>
      </w:r>
      <w:proofErr w:type="spellEnd"/>
      <w:r w:rsidRPr="000B5184">
        <w:rPr>
          <w:rFonts w:ascii="Times New Roman" w:hAnsi="Times New Roman"/>
          <w:b/>
          <w:i/>
          <w:sz w:val="28"/>
          <w:szCs w:val="28"/>
        </w:rPr>
        <w:t xml:space="preserve">. </w:t>
      </w:r>
      <w:proofErr w:type="spellStart"/>
      <w:r w:rsidRPr="000B5184">
        <w:rPr>
          <w:rFonts w:ascii="Times New Roman" w:hAnsi="Times New Roman"/>
          <w:b/>
          <w:i/>
          <w:sz w:val="28"/>
          <w:szCs w:val="28"/>
        </w:rPr>
        <w:t>Nguồn</w:t>
      </w:r>
      <w:proofErr w:type="spellEnd"/>
      <w:r w:rsidRPr="000B5184">
        <w:rPr>
          <w:rFonts w:ascii="Times New Roman" w:hAnsi="Times New Roman"/>
          <w:b/>
          <w:i/>
          <w:sz w:val="28"/>
          <w:szCs w:val="28"/>
        </w:rPr>
        <w:t xml:space="preserve"> chi </w:t>
      </w:r>
      <w:proofErr w:type="spellStart"/>
      <w:r w:rsidRPr="000B5184">
        <w:rPr>
          <w:rFonts w:ascii="Times New Roman" w:hAnsi="Times New Roman"/>
          <w:b/>
          <w:i/>
          <w:sz w:val="28"/>
          <w:szCs w:val="28"/>
        </w:rPr>
        <w:t>phí</w:t>
      </w:r>
      <w:proofErr w:type="spellEnd"/>
      <w:r w:rsidRPr="000B5184">
        <w:rPr>
          <w:rFonts w:ascii="Times New Roman" w:hAnsi="Times New Roman"/>
          <w:b/>
          <w:i/>
          <w:sz w:val="28"/>
          <w:szCs w:val="28"/>
        </w:rPr>
        <w:t xml:space="preserve"> </w:t>
      </w:r>
      <w:proofErr w:type="spellStart"/>
      <w:r w:rsidRPr="000B5184">
        <w:rPr>
          <w:rFonts w:ascii="Times New Roman" w:hAnsi="Times New Roman"/>
          <w:b/>
          <w:i/>
          <w:sz w:val="28"/>
          <w:szCs w:val="28"/>
        </w:rPr>
        <w:t>trang</w:t>
      </w:r>
      <w:proofErr w:type="spellEnd"/>
      <w:r w:rsidRPr="000B5184">
        <w:rPr>
          <w:rFonts w:ascii="Times New Roman" w:hAnsi="Times New Roman"/>
          <w:b/>
          <w:i/>
          <w:sz w:val="28"/>
          <w:szCs w:val="28"/>
        </w:rPr>
        <w:t xml:space="preserve"> </w:t>
      </w:r>
      <w:proofErr w:type="spellStart"/>
      <w:r w:rsidRPr="000B5184">
        <w:rPr>
          <w:rFonts w:ascii="Times New Roman" w:hAnsi="Times New Roman"/>
          <w:b/>
          <w:i/>
          <w:sz w:val="28"/>
          <w:szCs w:val="28"/>
        </w:rPr>
        <w:t>trải</w:t>
      </w:r>
      <w:proofErr w:type="spellEnd"/>
      <w:r w:rsidRPr="000B5184">
        <w:rPr>
          <w:rFonts w:ascii="Times New Roman" w:hAnsi="Times New Roman"/>
          <w:b/>
          <w:i/>
          <w:sz w:val="28"/>
          <w:szCs w:val="28"/>
        </w:rPr>
        <w:t xml:space="preserve"> </w:t>
      </w:r>
      <w:proofErr w:type="spellStart"/>
      <w:r w:rsidRPr="000B5184">
        <w:rPr>
          <w:rFonts w:ascii="Times New Roman" w:hAnsi="Times New Roman"/>
          <w:b/>
          <w:i/>
          <w:sz w:val="28"/>
          <w:szCs w:val="28"/>
        </w:rPr>
        <w:t>cho</w:t>
      </w:r>
      <w:proofErr w:type="spellEnd"/>
      <w:r w:rsidRPr="000B5184">
        <w:rPr>
          <w:rFonts w:ascii="Times New Roman" w:hAnsi="Times New Roman"/>
          <w:b/>
          <w:i/>
          <w:sz w:val="28"/>
          <w:szCs w:val="28"/>
        </w:rPr>
        <w:t xml:space="preserve"> </w:t>
      </w:r>
      <w:proofErr w:type="spellStart"/>
      <w:r w:rsidRPr="000B5184">
        <w:rPr>
          <w:rFonts w:ascii="Times New Roman" w:hAnsi="Times New Roman"/>
          <w:b/>
          <w:i/>
          <w:sz w:val="28"/>
          <w:szCs w:val="28"/>
        </w:rPr>
        <w:t>việc</w:t>
      </w:r>
      <w:proofErr w:type="spellEnd"/>
      <w:r w:rsidRPr="000B5184">
        <w:rPr>
          <w:rFonts w:ascii="Times New Roman" w:hAnsi="Times New Roman"/>
          <w:b/>
          <w:i/>
          <w:sz w:val="28"/>
          <w:szCs w:val="28"/>
        </w:rPr>
        <w:t xml:space="preserve"> </w:t>
      </w:r>
      <w:proofErr w:type="spellStart"/>
      <w:proofErr w:type="gramStart"/>
      <w:r w:rsidRPr="000B5184">
        <w:rPr>
          <w:rFonts w:ascii="Times New Roman" w:hAnsi="Times New Roman"/>
          <w:b/>
          <w:i/>
          <w:sz w:val="28"/>
          <w:szCs w:val="28"/>
        </w:rPr>
        <w:t>thu</w:t>
      </w:r>
      <w:proofErr w:type="spellEnd"/>
      <w:r w:rsidRPr="000B5184">
        <w:rPr>
          <w:rFonts w:ascii="Times New Roman" w:hAnsi="Times New Roman"/>
          <w:b/>
          <w:i/>
          <w:sz w:val="28"/>
          <w:szCs w:val="28"/>
        </w:rPr>
        <w:t xml:space="preserve"> </w:t>
      </w:r>
      <w:proofErr w:type="spellStart"/>
      <w:r w:rsidRPr="000B5184">
        <w:rPr>
          <w:rFonts w:ascii="Times New Roman" w:hAnsi="Times New Roman"/>
          <w:b/>
          <w:i/>
          <w:sz w:val="28"/>
          <w:szCs w:val="28"/>
        </w:rPr>
        <w:t>phí</w:t>
      </w:r>
      <w:proofErr w:type="spellEnd"/>
      <w:r w:rsidRPr="000B5184">
        <w:rPr>
          <w:rFonts w:ascii="Times New Roman" w:hAnsi="Times New Roman"/>
          <w:b/>
          <w:i/>
          <w:sz w:val="28"/>
          <w:szCs w:val="28"/>
        </w:rPr>
        <w:t xml:space="preserve"> do </w:t>
      </w:r>
      <w:proofErr w:type="spellStart"/>
      <w:r w:rsidRPr="000B5184">
        <w:rPr>
          <w:rFonts w:ascii="Times New Roman" w:hAnsi="Times New Roman"/>
          <w:b/>
          <w:i/>
          <w:sz w:val="28"/>
          <w:szCs w:val="28"/>
        </w:rPr>
        <w:t>ngân</w:t>
      </w:r>
      <w:proofErr w:type="spellEnd"/>
      <w:r w:rsidRPr="000B5184">
        <w:rPr>
          <w:rFonts w:ascii="Times New Roman" w:hAnsi="Times New Roman"/>
          <w:b/>
          <w:i/>
          <w:sz w:val="28"/>
          <w:szCs w:val="28"/>
        </w:rPr>
        <w:t xml:space="preserve"> </w:t>
      </w:r>
      <w:proofErr w:type="spellStart"/>
      <w:r w:rsidRPr="000B5184">
        <w:rPr>
          <w:rFonts w:ascii="Times New Roman" w:hAnsi="Times New Roman"/>
          <w:b/>
          <w:i/>
          <w:sz w:val="28"/>
          <w:szCs w:val="28"/>
        </w:rPr>
        <w:t>sách</w:t>
      </w:r>
      <w:proofErr w:type="spellEnd"/>
      <w:r w:rsidRPr="000B5184">
        <w:rPr>
          <w:rFonts w:ascii="Times New Roman" w:hAnsi="Times New Roman"/>
          <w:b/>
          <w:i/>
          <w:sz w:val="28"/>
          <w:szCs w:val="28"/>
        </w:rPr>
        <w:t xml:space="preserve"> </w:t>
      </w:r>
      <w:proofErr w:type="spellStart"/>
      <w:r w:rsidRPr="000B5184">
        <w:rPr>
          <w:rFonts w:ascii="Times New Roman" w:hAnsi="Times New Roman"/>
          <w:b/>
          <w:i/>
          <w:sz w:val="28"/>
          <w:szCs w:val="28"/>
        </w:rPr>
        <w:t>nhà</w:t>
      </w:r>
      <w:proofErr w:type="spellEnd"/>
      <w:r w:rsidRPr="000B5184">
        <w:rPr>
          <w:rFonts w:ascii="Times New Roman" w:hAnsi="Times New Roman"/>
          <w:b/>
          <w:i/>
          <w:sz w:val="28"/>
          <w:szCs w:val="28"/>
        </w:rPr>
        <w:t xml:space="preserve"> </w:t>
      </w:r>
      <w:proofErr w:type="spellStart"/>
      <w:r w:rsidRPr="000B5184">
        <w:rPr>
          <w:rFonts w:ascii="Times New Roman" w:hAnsi="Times New Roman"/>
          <w:b/>
          <w:i/>
          <w:sz w:val="28"/>
          <w:szCs w:val="28"/>
        </w:rPr>
        <w:t>nước</w:t>
      </w:r>
      <w:proofErr w:type="spellEnd"/>
      <w:r w:rsidRPr="000B5184">
        <w:rPr>
          <w:rFonts w:ascii="Times New Roman" w:hAnsi="Times New Roman"/>
          <w:b/>
          <w:i/>
          <w:sz w:val="28"/>
          <w:szCs w:val="28"/>
        </w:rPr>
        <w:t xml:space="preserve"> </w:t>
      </w:r>
      <w:proofErr w:type="spellStart"/>
      <w:r w:rsidRPr="000B5184">
        <w:rPr>
          <w:rFonts w:ascii="Times New Roman" w:hAnsi="Times New Roman"/>
          <w:b/>
          <w:i/>
          <w:sz w:val="28"/>
          <w:szCs w:val="28"/>
        </w:rPr>
        <w:t>bố</w:t>
      </w:r>
      <w:proofErr w:type="spellEnd"/>
      <w:r w:rsidRPr="000B5184">
        <w:rPr>
          <w:rFonts w:ascii="Times New Roman" w:hAnsi="Times New Roman"/>
          <w:b/>
          <w:i/>
          <w:sz w:val="28"/>
          <w:szCs w:val="28"/>
        </w:rPr>
        <w:t xml:space="preserve"> </w:t>
      </w:r>
      <w:proofErr w:type="spellStart"/>
      <w:r w:rsidRPr="000B5184">
        <w:rPr>
          <w:rFonts w:ascii="Times New Roman" w:hAnsi="Times New Roman"/>
          <w:b/>
          <w:i/>
          <w:sz w:val="28"/>
          <w:szCs w:val="28"/>
        </w:rPr>
        <w:t>trí</w:t>
      </w:r>
      <w:proofErr w:type="spellEnd"/>
      <w:r w:rsidRPr="000B5184">
        <w:rPr>
          <w:rFonts w:ascii="Times New Roman" w:hAnsi="Times New Roman"/>
          <w:b/>
          <w:i/>
          <w:sz w:val="28"/>
          <w:szCs w:val="28"/>
        </w:rPr>
        <w:t xml:space="preserve"> </w:t>
      </w:r>
      <w:proofErr w:type="spellStart"/>
      <w:r w:rsidRPr="000B5184">
        <w:rPr>
          <w:rFonts w:ascii="Times New Roman" w:hAnsi="Times New Roman"/>
          <w:b/>
          <w:i/>
          <w:sz w:val="28"/>
          <w:szCs w:val="28"/>
        </w:rPr>
        <w:t>trong</w:t>
      </w:r>
      <w:proofErr w:type="spellEnd"/>
      <w:r w:rsidRPr="000B5184">
        <w:rPr>
          <w:rFonts w:ascii="Times New Roman" w:hAnsi="Times New Roman"/>
          <w:b/>
          <w:i/>
          <w:sz w:val="28"/>
          <w:szCs w:val="28"/>
        </w:rPr>
        <w:t xml:space="preserve"> </w:t>
      </w:r>
      <w:proofErr w:type="spellStart"/>
      <w:r w:rsidRPr="000B5184">
        <w:rPr>
          <w:rFonts w:ascii="Times New Roman" w:hAnsi="Times New Roman"/>
          <w:b/>
          <w:i/>
          <w:sz w:val="28"/>
          <w:szCs w:val="28"/>
        </w:rPr>
        <w:t>dự</w:t>
      </w:r>
      <w:proofErr w:type="spellEnd"/>
      <w:r w:rsidRPr="000B5184">
        <w:rPr>
          <w:rFonts w:ascii="Times New Roman" w:hAnsi="Times New Roman"/>
          <w:b/>
          <w:i/>
          <w:sz w:val="28"/>
          <w:szCs w:val="28"/>
        </w:rPr>
        <w:t xml:space="preserve"> </w:t>
      </w:r>
      <w:proofErr w:type="spellStart"/>
      <w:r w:rsidRPr="000B5184">
        <w:rPr>
          <w:rFonts w:ascii="Times New Roman" w:hAnsi="Times New Roman"/>
          <w:b/>
          <w:i/>
          <w:sz w:val="28"/>
          <w:szCs w:val="28"/>
        </w:rPr>
        <w:t>toán</w:t>
      </w:r>
      <w:proofErr w:type="spellEnd"/>
      <w:r w:rsidRPr="000B5184">
        <w:rPr>
          <w:rFonts w:ascii="Times New Roman" w:hAnsi="Times New Roman"/>
          <w:b/>
          <w:i/>
          <w:sz w:val="28"/>
          <w:szCs w:val="28"/>
        </w:rPr>
        <w:t xml:space="preserve"> </w:t>
      </w:r>
      <w:proofErr w:type="spellStart"/>
      <w:r w:rsidRPr="000B5184">
        <w:rPr>
          <w:rFonts w:ascii="Times New Roman" w:hAnsi="Times New Roman"/>
          <w:b/>
          <w:i/>
          <w:sz w:val="28"/>
          <w:szCs w:val="28"/>
        </w:rPr>
        <w:lastRenderedPageBreak/>
        <w:t>của</w:t>
      </w:r>
      <w:proofErr w:type="spellEnd"/>
      <w:r w:rsidRPr="000B5184">
        <w:rPr>
          <w:rFonts w:ascii="Times New Roman" w:hAnsi="Times New Roman"/>
          <w:b/>
          <w:i/>
          <w:sz w:val="28"/>
          <w:szCs w:val="28"/>
        </w:rPr>
        <w:t xml:space="preserve"> </w:t>
      </w:r>
      <w:proofErr w:type="spellStart"/>
      <w:r w:rsidRPr="000B5184">
        <w:rPr>
          <w:rFonts w:ascii="Times New Roman" w:hAnsi="Times New Roman"/>
          <w:b/>
          <w:i/>
          <w:sz w:val="28"/>
          <w:szCs w:val="28"/>
        </w:rPr>
        <w:t>tổ</w:t>
      </w:r>
      <w:proofErr w:type="spellEnd"/>
      <w:r w:rsidRPr="000B5184">
        <w:rPr>
          <w:rFonts w:ascii="Times New Roman" w:hAnsi="Times New Roman"/>
          <w:b/>
          <w:i/>
          <w:sz w:val="28"/>
          <w:szCs w:val="28"/>
        </w:rPr>
        <w:t xml:space="preserve"> </w:t>
      </w:r>
      <w:proofErr w:type="spellStart"/>
      <w:r w:rsidRPr="000B5184">
        <w:rPr>
          <w:rFonts w:ascii="Times New Roman" w:hAnsi="Times New Roman"/>
          <w:b/>
          <w:i/>
          <w:sz w:val="28"/>
          <w:szCs w:val="28"/>
        </w:rPr>
        <w:t>chức</w:t>
      </w:r>
      <w:proofErr w:type="spellEnd"/>
      <w:r w:rsidRPr="000B5184">
        <w:rPr>
          <w:rFonts w:ascii="Times New Roman" w:hAnsi="Times New Roman"/>
          <w:b/>
          <w:i/>
          <w:sz w:val="28"/>
          <w:szCs w:val="28"/>
        </w:rPr>
        <w:t xml:space="preserve"> </w:t>
      </w:r>
      <w:proofErr w:type="spellStart"/>
      <w:r w:rsidRPr="000B5184">
        <w:rPr>
          <w:rFonts w:ascii="Times New Roman" w:hAnsi="Times New Roman"/>
          <w:b/>
          <w:i/>
          <w:sz w:val="28"/>
          <w:szCs w:val="28"/>
        </w:rPr>
        <w:t>thu</w:t>
      </w:r>
      <w:proofErr w:type="spellEnd"/>
      <w:r w:rsidRPr="000B5184">
        <w:rPr>
          <w:rFonts w:ascii="Times New Roman" w:hAnsi="Times New Roman"/>
          <w:b/>
          <w:i/>
          <w:sz w:val="28"/>
          <w:szCs w:val="28"/>
        </w:rPr>
        <w:t xml:space="preserve"> </w:t>
      </w:r>
      <w:proofErr w:type="spellStart"/>
      <w:r w:rsidRPr="000B5184">
        <w:rPr>
          <w:rFonts w:ascii="Times New Roman" w:hAnsi="Times New Roman"/>
          <w:b/>
          <w:i/>
          <w:sz w:val="28"/>
          <w:szCs w:val="28"/>
        </w:rPr>
        <w:t>theo</w:t>
      </w:r>
      <w:proofErr w:type="spellEnd"/>
      <w:proofErr w:type="gramEnd"/>
      <w:r w:rsidRPr="000B5184">
        <w:rPr>
          <w:rFonts w:ascii="Times New Roman" w:hAnsi="Times New Roman"/>
          <w:b/>
          <w:i/>
          <w:sz w:val="28"/>
          <w:szCs w:val="28"/>
        </w:rPr>
        <w:t xml:space="preserve"> </w:t>
      </w:r>
      <w:proofErr w:type="spellStart"/>
      <w:r w:rsidRPr="000B5184">
        <w:rPr>
          <w:rFonts w:ascii="Times New Roman" w:hAnsi="Times New Roman"/>
          <w:b/>
          <w:i/>
          <w:sz w:val="28"/>
          <w:szCs w:val="28"/>
        </w:rPr>
        <w:t>chế</w:t>
      </w:r>
      <w:proofErr w:type="spellEnd"/>
      <w:r w:rsidRPr="000B5184">
        <w:rPr>
          <w:rFonts w:ascii="Times New Roman" w:hAnsi="Times New Roman"/>
          <w:b/>
          <w:i/>
          <w:sz w:val="28"/>
          <w:szCs w:val="28"/>
        </w:rPr>
        <w:t xml:space="preserve"> </w:t>
      </w:r>
      <w:proofErr w:type="spellStart"/>
      <w:r w:rsidRPr="000B5184">
        <w:rPr>
          <w:rFonts w:ascii="Times New Roman" w:hAnsi="Times New Roman"/>
          <w:b/>
          <w:i/>
          <w:sz w:val="28"/>
          <w:szCs w:val="28"/>
        </w:rPr>
        <w:t>độ</w:t>
      </w:r>
      <w:proofErr w:type="spellEnd"/>
      <w:r w:rsidRPr="000B5184">
        <w:rPr>
          <w:rFonts w:ascii="Times New Roman" w:hAnsi="Times New Roman"/>
          <w:b/>
          <w:i/>
          <w:sz w:val="28"/>
          <w:szCs w:val="28"/>
        </w:rPr>
        <w:t xml:space="preserve">, </w:t>
      </w:r>
      <w:proofErr w:type="spellStart"/>
      <w:r w:rsidRPr="000B5184">
        <w:rPr>
          <w:rFonts w:ascii="Times New Roman" w:hAnsi="Times New Roman"/>
          <w:b/>
          <w:i/>
          <w:sz w:val="28"/>
          <w:szCs w:val="28"/>
        </w:rPr>
        <w:t>định</w:t>
      </w:r>
      <w:proofErr w:type="spellEnd"/>
      <w:r w:rsidRPr="000B5184">
        <w:rPr>
          <w:rFonts w:ascii="Times New Roman" w:hAnsi="Times New Roman"/>
          <w:b/>
          <w:i/>
          <w:sz w:val="28"/>
          <w:szCs w:val="28"/>
        </w:rPr>
        <w:t xml:space="preserve"> </w:t>
      </w:r>
      <w:proofErr w:type="spellStart"/>
      <w:r w:rsidRPr="000B5184">
        <w:rPr>
          <w:rFonts w:ascii="Times New Roman" w:hAnsi="Times New Roman"/>
          <w:b/>
          <w:i/>
          <w:sz w:val="28"/>
          <w:szCs w:val="28"/>
        </w:rPr>
        <w:t>mức</w:t>
      </w:r>
      <w:proofErr w:type="spellEnd"/>
      <w:r w:rsidRPr="000B5184">
        <w:rPr>
          <w:rFonts w:ascii="Times New Roman" w:hAnsi="Times New Roman"/>
          <w:b/>
          <w:i/>
          <w:sz w:val="28"/>
          <w:szCs w:val="28"/>
        </w:rPr>
        <w:t xml:space="preserve"> chi </w:t>
      </w:r>
      <w:proofErr w:type="spellStart"/>
      <w:r w:rsidRPr="000B5184">
        <w:rPr>
          <w:rFonts w:ascii="Times New Roman" w:hAnsi="Times New Roman"/>
          <w:b/>
          <w:i/>
          <w:sz w:val="28"/>
          <w:szCs w:val="28"/>
        </w:rPr>
        <w:t>ngân</w:t>
      </w:r>
      <w:proofErr w:type="spellEnd"/>
      <w:r w:rsidRPr="000B5184">
        <w:rPr>
          <w:rFonts w:ascii="Times New Roman" w:hAnsi="Times New Roman"/>
          <w:b/>
          <w:i/>
          <w:sz w:val="28"/>
          <w:szCs w:val="28"/>
        </w:rPr>
        <w:t xml:space="preserve"> </w:t>
      </w:r>
      <w:proofErr w:type="spellStart"/>
      <w:r w:rsidRPr="000B5184">
        <w:rPr>
          <w:rFonts w:ascii="Times New Roman" w:hAnsi="Times New Roman"/>
          <w:b/>
          <w:i/>
          <w:sz w:val="28"/>
          <w:szCs w:val="28"/>
        </w:rPr>
        <w:t>sách</w:t>
      </w:r>
      <w:proofErr w:type="spellEnd"/>
      <w:r w:rsidRPr="000B5184">
        <w:rPr>
          <w:rFonts w:ascii="Times New Roman" w:hAnsi="Times New Roman"/>
          <w:b/>
          <w:i/>
          <w:sz w:val="28"/>
          <w:szCs w:val="28"/>
        </w:rPr>
        <w:t xml:space="preserve"> </w:t>
      </w:r>
      <w:proofErr w:type="spellStart"/>
      <w:r w:rsidRPr="000B5184">
        <w:rPr>
          <w:rFonts w:ascii="Times New Roman" w:hAnsi="Times New Roman"/>
          <w:b/>
          <w:i/>
          <w:sz w:val="28"/>
          <w:szCs w:val="28"/>
        </w:rPr>
        <w:t>nhà</w:t>
      </w:r>
      <w:proofErr w:type="spellEnd"/>
      <w:r w:rsidRPr="000B5184">
        <w:rPr>
          <w:rFonts w:ascii="Times New Roman" w:hAnsi="Times New Roman"/>
          <w:b/>
          <w:i/>
          <w:sz w:val="28"/>
          <w:szCs w:val="28"/>
        </w:rPr>
        <w:t xml:space="preserve"> </w:t>
      </w:r>
      <w:proofErr w:type="spellStart"/>
      <w:r w:rsidRPr="000B5184">
        <w:rPr>
          <w:rFonts w:ascii="Times New Roman" w:hAnsi="Times New Roman"/>
          <w:b/>
          <w:i/>
          <w:sz w:val="28"/>
          <w:szCs w:val="28"/>
        </w:rPr>
        <w:t>nước</w:t>
      </w:r>
      <w:proofErr w:type="spellEnd"/>
      <w:r w:rsidRPr="000B5184">
        <w:rPr>
          <w:rFonts w:ascii="Times New Roman" w:hAnsi="Times New Roman"/>
          <w:b/>
          <w:i/>
          <w:sz w:val="28"/>
          <w:szCs w:val="28"/>
        </w:rPr>
        <w:t xml:space="preserve"> </w:t>
      </w:r>
      <w:proofErr w:type="spellStart"/>
      <w:r w:rsidRPr="000B5184">
        <w:rPr>
          <w:rFonts w:ascii="Times New Roman" w:hAnsi="Times New Roman"/>
          <w:b/>
          <w:i/>
          <w:sz w:val="28"/>
          <w:szCs w:val="28"/>
        </w:rPr>
        <w:t>theo</w:t>
      </w:r>
      <w:proofErr w:type="spellEnd"/>
      <w:r w:rsidRPr="000B5184">
        <w:rPr>
          <w:rFonts w:ascii="Times New Roman" w:hAnsi="Times New Roman"/>
          <w:b/>
          <w:i/>
          <w:sz w:val="28"/>
          <w:szCs w:val="28"/>
        </w:rPr>
        <w:t xml:space="preserve"> </w:t>
      </w:r>
      <w:proofErr w:type="spellStart"/>
      <w:r w:rsidRPr="000B5184">
        <w:rPr>
          <w:rFonts w:ascii="Times New Roman" w:hAnsi="Times New Roman"/>
          <w:b/>
          <w:i/>
          <w:sz w:val="28"/>
          <w:szCs w:val="28"/>
        </w:rPr>
        <w:t>quy</w:t>
      </w:r>
      <w:proofErr w:type="spellEnd"/>
      <w:r w:rsidRPr="000B5184">
        <w:rPr>
          <w:rFonts w:ascii="Times New Roman" w:hAnsi="Times New Roman"/>
          <w:b/>
          <w:i/>
          <w:sz w:val="28"/>
          <w:szCs w:val="28"/>
        </w:rPr>
        <w:t xml:space="preserve"> </w:t>
      </w:r>
      <w:proofErr w:type="spellStart"/>
      <w:r w:rsidRPr="000B5184">
        <w:rPr>
          <w:rFonts w:ascii="Times New Roman" w:hAnsi="Times New Roman"/>
          <w:b/>
          <w:i/>
          <w:sz w:val="28"/>
          <w:szCs w:val="28"/>
        </w:rPr>
        <w:t>định</w:t>
      </w:r>
      <w:proofErr w:type="spellEnd"/>
      <w:r w:rsidRPr="000B5184">
        <w:rPr>
          <w:rFonts w:ascii="Times New Roman" w:hAnsi="Times New Roman"/>
          <w:b/>
          <w:i/>
          <w:sz w:val="28"/>
          <w:szCs w:val="28"/>
        </w:rPr>
        <w:t xml:space="preserve"> </w:t>
      </w:r>
      <w:proofErr w:type="spellStart"/>
      <w:r w:rsidRPr="000B5184">
        <w:rPr>
          <w:rFonts w:ascii="Times New Roman" w:hAnsi="Times New Roman"/>
          <w:b/>
          <w:i/>
          <w:sz w:val="28"/>
          <w:szCs w:val="28"/>
        </w:rPr>
        <w:t>của</w:t>
      </w:r>
      <w:proofErr w:type="spellEnd"/>
      <w:r w:rsidRPr="000B5184">
        <w:rPr>
          <w:rFonts w:ascii="Times New Roman" w:hAnsi="Times New Roman"/>
          <w:b/>
          <w:i/>
          <w:sz w:val="28"/>
          <w:szCs w:val="28"/>
        </w:rPr>
        <w:t xml:space="preserve"> </w:t>
      </w:r>
      <w:proofErr w:type="spellStart"/>
      <w:r w:rsidRPr="000B5184">
        <w:rPr>
          <w:rFonts w:ascii="Times New Roman" w:hAnsi="Times New Roman"/>
          <w:b/>
          <w:i/>
          <w:sz w:val="28"/>
          <w:szCs w:val="28"/>
        </w:rPr>
        <w:t>pháp</w:t>
      </w:r>
      <w:proofErr w:type="spellEnd"/>
      <w:r w:rsidRPr="000B5184">
        <w:rPr>
          <w:rFonts w:ascii="Times New Roman" w:hAnsi="Times New Roman"/>
          <w:b/>
          <w:i/>
          <w:sz w:val="28"/>
          <w:szCs w:val="28"/>
        </w:rPr>
        <w:t xml:space="preserve"> </w:t>
      </w:r>
      <w:proofErr w:type="spellStart"/>
      <w:r w:rsidRPr="000B5184">
        <w:rPr>
          <w:rFonts w:ascii="Times New Roman" w:hAnsi="Times New Roman"/>
          <w:b/>
          <w:i/>
          <w:sz w:val="28"/>
          <w:szCs w:val="28"/>
        </w:rPr>
        <w:t>luật</w:t>
      </w:r>
      <w:proofErr w:type="spellEnd"/>
      <w:r w:rsidRPr="000B5184">
        <w:rPr>
          <w:rFonts w:ascii="Times New Roman" w:hAnsi="Times New Roman"/>
          <w:b/>
          <w:i/>
          <w:sz w:val="28"/>
          <w:szCs w:val="28"/>
        </w:rPr>
        <w:t>.</w:t>
      </w:r>
    </w:p>
    <w:p w:rsidR="00C57127" w:rsidRPr="000D0906" w:rsidRDefault="00C57127" w:rsidP="00A033BC">
      <w:pPr>
        <w:shd w:val="clear" w:color="auto" w:fill="FFFFFF"/>
        <w:spacing w:before="120" w:after="120" w:line="300" w:lineRule="exact"/>
        <w:ind w:firstLine="720"/>
        <w:jc w:val="both"/>
        <w:rPr>
          <w:i/>
          <w:sz w:val="28"/>
          <w:szCs w:val="28"/>
          <w:lang w:val="vi-VN"/>
        </w:rPr>
      </w:pPr>
      <w:r w:rsidRPr="000D0906">
        <w:rPr>
          <w:i/>
          <w:sz w:val="28"/>
          <w:szCs w:val="28"/>
          <w:lang w:val="vi-VN"/>
        </w:rPr>
        <w:t>2. Đối với nước thải công nghiệp</w:t>
      </w:r>
    </w:p>
    <w:p w:rsidR="00C57127" w:rsidRPr="00E31726" w:rsidRDefault="00C57127" w:rsidP="00A033BC">
      <w:pPr>
        <w:shd w:val="clear" w:color="auto" w:fill="FFFFFF"/>
        <w:spacing w:before="120" w:after="120" w:line="300" w:lineRule="exact"/>
        <w:ind w:firstLine="720"/>
        <w:jc w:val="both"/>
        <w:rPr>
          <w:i/>
          <w:sz w:val="28"/>
          <w:szCs w:val="28"/>
          <w:lang w:val="vi-VN"/>
        </w:rPr>
      </w:pPr>
      <w:r>
        <w:rPr>
          <w:i/>
          <w:sz w:val="28"/>
          <w:szCs w:val="28"/>
          <w:lang w:val="vi-VN"/>
        </w:rPr>
        <w:t>a) Để lại</w:t>
      </w:r>
      <w:r>
        <w:rPr>
          <w:i/>
          <w:sz w:val="28"/>
          <w:szCs w:val="28"/>
        </w:rPr>
        <w:t xml:space="preserve"> </w:t>
      </w:r>
      <w:proofErr w:type="spellStart"/>
      <w:r>
        <w:rPr>
          <w:i/>
          <w:sz w:val="28"/>
          <w:szCs w:val="28"/>
        </w:rPr>
        <w:t>t</w:t>
      </w:r>
      <w:r w:rsidRPr="009E20B4">
        <w:rPr>
          <w:i/>
          <w:sz w:val="28"/>
          <w:szCs w:val="28"/>
        </w:rPr>
        <w:t>ối</w:t>
      </w:r>
      <w:proofErr w:type="spellEnd"/>
      <w:r>
        <w:rPr>
          <w:i/>
          <w:sz w:val="28"/>
          <w:szCs w:val="28"/>
        </w:rPr>
        <w:t xml:space="preserve"> </w:t>
      </w:r>
      <w:proofErr w:type="spellStart"/>
      <w:r w:rsidRPr="009E20B4">
        <w:rPr>
          <w:i/>
          <w:sz w:val="28"/>
          <w:szCs w:val="28"/>
        </w:rPr>
        <w:t>đ</w:t>
      </w:r>
      <w:r>
        <w:rPr>
          <w:i/>
          <w:sz w:val="28"/>
          <w:szCs w:val="28"/>
        </w:rPr>
        <w:t>a</w:t>
      </w:r>
      <w:proofErr w:type="spellEnd"/>
      <w:r>
        <w:rPr>
          <w:i/>
          <w:sz w:val="28"/>
          <w:szCs w:val="28"/>
        </w:rPr>
        <w:t xml:space="preserve"> </w:t>
      </w:r>
      <w:proofErr w:type="spellStart"/>
      <w:r>
        <w:rPr>
          <w:i/>
          <w:sz w:val="28"/>
          <w:szCs w:val="28"/>
        </w:rPr>
        <w:t>kh</w:t>
      </w:r>
      <w:r w:rsidRPr="009E20B4">
        <w:rPr>
          <w:i/>
          <w:sz w:val="28"/>
          <w:szCs w:val="28"/>
        </w:rPr>
        <w:t>ô</w:t>
      </w:r>
      <w:r>
        <w:rPr>
          <w:i/>
          <w:sz w:val="28"/>
          <w:szCs w:val="28"/>
        </w:rPr>
        <w:t>ng</w:t>
      </w:r>
      <w:proofErr w:type="spellEnd"/>
      <w:r>
        <w:rPr>
          <w:i/>
          <w:sz w:val="28"/>
          <w:szCs w:val="28"/>
        </w:rPr>
        <w:t xml:space="preserve"> </w:t>
      </w:r>
      <w:proofErr w:type="spellStart"/>
      <w:r>
        <w:rPr>
          <w:i/>
          <w:sz w:val="28"/>
          <w:szCs w:val="28"/>
        </w:rPr>
        <w:t>qu</w:t>
      </w:r>
      <w:r w:rsidRPr="009E20B4">
        <w:rPr>
          <w:i/>
          <w:sz w:val="28"/>
          <w:szCs w:val="28"/>
        </w:rPr>
        <w:t>á</w:t>
      </w:r>
      <w:proofErr w:type="spellEnd"/>
      <w:r>
        <w:rPr>
          <w:i/>
          <w:sz w:val="28"/>
          <w:szCs w:val="28"/>
        </w:rPr>
        <w:t xml:space="preserve"> </w:t>
      </w:r>
      <w:r w:rsidRPr="00036396">
        <w:rPr>
          <w:b/>
          <w:i/>
          <w:sz w:val="28"/>
          <w:szCs w:val="28"/>
        </w:rPr>
        <w:t>25</w:t>
      </w:r>
      <w:r w:rsidRPr="00036396">
        <w:rPr>
          <w:b/>
          <w:i/>
          <w:sz w:val="28"/>
          <w:szCs w:val="28"/>
          <w:lang w:val="vi-VN"/>
        </w:rPr>
        <w:t>%</w:t>
      </w:r>
      <w:r w:rsidRPr="00E31726">
        <w:rPr>
          <w:i/>
          <w:sz w:val="28"/>
          <w:szCs w:val="28"/>
          <w:lang w:val="vi-VN"/>
        </w:rPr>
        <w:t xml:space="preserve"> (hai mươi</w:t>
      </w:r>
      <w:r>
        <w:rPr>
          <w:i/>
          <w:sz w:val="28"/>
          <w:szCs w:val="28"/>
        </w:rPr>
        <w:t xml:space="preserve"> </w:t>
      </w:r>
      <w:proofErr w:type="spellStart"/>
      <w:r>
        <w:rPr>
          <w:i/>
          <w:sz w:val="28"/>
          <w:szCs w:val="28"/>
        </w:rPr>
        <w:t>n</w:t>
      </w:r>
      <w:r w:rsidRPr="009E20B4">
        <w:rPr>
          <w:i/>
          <w:sz w:val="28"/>
          <w:szCs w:val="28"/>
        </w:rPr>
        <w:t>ă</w:t>
      </w:r>
      <w:r>
        <w:rPr>
          <w:i/>
          <w:sz w:val="28"/>
          <w:szCs w:val="28"/>
        </w:rPr>
        <w:t>m</w:t>
      </w:r>
      <w:proofErr w:type="spellEnd"/>
      <w:r w:rsidRPr="00E31726">
        <w:rPr>
          <w:i/>
          <w:sz w:val="28"/>
          <w:szCs w:val="28"/>
          <w:lang w:val="vi-VN"/>
        </w:rPr>
        <w:t xml:space="preserve"> phần trăm) trên tổng số tiền phí bảo vệ môi trường đối với nước thải công nghiệp thu được cho Sở Tài nguyên và Môi trường và Phòng Tài nguyên và Môi trường cấp huyện (khi được phân cấp) để trang trải chi phí cho việc thu phí (điều tra, thống kê, rà soát, phân loại, cập nhật, quản lý đối tượng chịu phí), trang trải chi phí đo đạc, đánh giá, lấy mẫu, phân tích mẫu nước thải phục vụ cho việc thẩm định tờ khai phí, quản lý phí, kiểm tra định kỳ hoặc đột xuất đối với nước thải công nghiệp.</w:t>
      </w:r>
      <w:r w:rsidR="007972F2">
        <w:rPr>
          <w:b/>
          <w:i/>
          <w:sz w:val="28"/>
          <w:szCs w:val="28"/>
        </w:rPr>
        <w:t xml:space="preserve"> </w:t>
      </w:r>
      <w:proofErr w:type="spellStart"/>
      <w:r w:rsidR="007972F2">
        <w:rPr>
          <w:b/>
          <w:i/>
          <w:sz w:val="28"/>
          <w:szCs w:val="28"/>
        </w:rPr>
        <w:t>M</w:t>
      </w:r>
      <w:r w:rsidR="007972F2" w:rsidRPr="00270C9F">
        <w:rPr>
          <w:b/>
          <w:i/>
          <w:sz w:val="28"/>
          <w:szCs w:val="28"/>
        </w:rPr>
        <w:t>ứ</w:t>
      </w:r>
      <w:r w:rsidR="007972F2">
        <w:rPr>
          <w:b/>
          <w:i/>
          <w:sz w:val="28"/>
          <w:szCs w:val="28"/>
        </w:rPr>
        <w:t>c</w:t>
      </w:r>
      <w:proofErr w:type="spellEnd"/>
      <w:r w:rsidR="007972F2">
        <w:rPr>
          <w:b/>
          <w:i/>
          <w:sz w:val="28"/>
          <w:szCs w:val="28"/>
        </w:rPr>
        <w:t xml:space="preserve"> </w:t>
      </w:r>
      <w:proofErr w:type="spellStart"/>
      <w:r w:rsidR="007972F2" w:rsidRPr="002D6EAE">
        <w:rPr>
          <w:b/>
          <w:i/>
          <w:sz w:val="28"/>
          <w:szCs w:val="28"/>
        </w:rPr>
        <w:t>cụ</w:t>
      </w:r>
      <w:proofErr w:type="spellEnd"/>
      <w:r w:rsidR="007972F2" w:rsidRPr="002D6EAE">
        <w:rPr>
          <w:b/>
          <w:i/>
          <w:sz w:val="28"/>
          <w:szCs w:val="28"/>
        </w:rPr>
        <w:t xml:space="preserve"> </w:t>
      </w:r>
      <w:proofErr w:type="spellStart"/>
      <w:r w:rsidR="007972F2" w:rsidRPr="002D6EAE">
        <w:rPr>
          <w:b/>
          <w:i/>
          <w:sz w:val="28"/>
          <w:szCs w:val="28"/>
        </w:rPr>
        <w:t>thể</w:t>
      </w:r>
      <w:proofErr w:type="spellEnd"/>
      <w:r w:rsidR="007972F2" w:rsidRPr="002D6EAE">
        <w:rPr>
          <w:b/>
          <w:i/>
          <w:sz w:val="28"/>
          <w:szCs w:val="28"/>
        </w:rPr>
        <w:t xml:space="preserve"> </w:t>
      </w:r>
      <w:proofErr w:type="spellStart"/>
      <w:r w:rsidR="007972F2">
        <w:rPr>
          <w:b/>
          <w:i/>
          <w:sz w:val="28"/>
          <w:szCs w:val="28"/>
        </w:rPr>
        <w:t>th</w:t>
      </w:r>
      <w:r w:rsidR="007972F2" w:rsidRPr="00270C9F">
        <w:rPr>
          <w:b/>
          <w:i/>
          <w:sz w:val="28"/>
          <w:szCs w:val="28"/>
        </w:rPr>
        <w:t>ực</w:t>
      </w:r>
      <w:proofErr w:type="spellEnd"/>
      <w:r w:rsidR="007972F2">
        <w:rPr>
          <w:b/>
          <w:i/>
          <w:sz w:val="28"/>
          <w:szCs w:val="28"/>
        </w:rPr>
        <w:t xml:space="preserve"> </w:t>
      </w:r>
      <w:proofErr w:type="spellStart"/>
      <w:r w:rsidR="007972F2">
        <w:rPr>
          <w:b/>
          <w:i/>
          <w:sz w:val="28"/>
          <w:szCs w:val="28"/>
        </w:rPr>
        <w:t>hi</w:t>
      </w:r>
      <w:r w:rsidR="007972F2" w:rsidRPr="00270C9F">
        <w:rPr>
          <w:b/>
          <w:i/>
          <w:sz w:val="28"/>
          <w:szCs w:val="28"/>
        </w:rPr>
        <w:t>ện</w:t>
      </w:r>
      <w:proofErr w:type="spellEnd"/>
      <w:r w:rsidR="007972F2">
        <w:rPr>
          <w:b/>
          <w:i/>
          <w:sz w:val="28"/>
          <w:szCs w:val="28"/>
        </w:rPr>
        <w:t xml:space="preserve"> </w:t>
      </w:r>
      <w:proofErr w:type="spellStart"/>
      <w:proofErr w:type="gramStart"/>
      <w:r w:rsidR="007972F2">
        <w:rPr>
          <w:b/>
          <w:i/>
          <w:sz w:val="28"/>
          <w:szCs w:val="28"/>
        </w:rPr>
        <w:t>theo</w:t>
      </w:r>
      <w:proofErr w:type="spellEnd"/>
      <w:proofErr w:type="gramEnd"/>
      <w:r w:rsidR="007972F2">
        <w:rPr>
          <w:b/>
          <w:i/>
          <w:sz w:val="28"/>
          <w:szCs w:val="28"/>
        </w:rPr>
        <w:t xml:space="preserve"> </w:t>
      </w:r>
      <w:proofErr w:type="spellStart"/>
      <w:r w:rsidR="007972F2">
        <w:rPr>
          <w:b/>
          <w:i/>
          <w:sz w:val="28"/>
          <w:szCs w:val="28"/>
        </w:rPr>
        <w:t>quy</w:t>
      </w:r>
      <w:proofErr w:type="spellEnd"/>
      <w:r w:rsidR="007972F2">
        <w:rPr>
          <w:b/>
          <w:i/>
          <w:sz w:val="28"/>
          <w:szCs w:val="28"/>
        </w:rPr>
        <w:t xml:space="preserve"> </w:t>
      </w:r>
      <w:proofErr w:type="spellStart"/>
      <w:r w:rsidR="007972F2" w:rsidRPr="00270C9F">
        <w:rPr>
          <w:b/>
          <w:i/>
          <w:sz w:val="28"/>
          <w:szCs w:val="28"/>
        </w:rPr>
        <w:t>định</w:t>
      </w:r>
      <w:proofErr w:type="spellEnd"/>
      <w:r w:rsidR="007972F2">
        <w:rPr>
          <w:b/>
          <w:i/>
          <w:sz w:val="28"/>
          <w:szCs w:val="28"/>
        </w:rPr>
        <w:t xml:space="preserve"> </w:t>
      </w:r>
      <w:proofErr w:type="spellStart"/>
      <w:r w:rsidR="007972F2">
        <w:rPr>
          <w:b/>
          <w:i/>
          <w:sz w:val="28"/>
          <w:szCs w:val="28"/>
        </w:rPr>
        <w:t>c</w:t>
      </w:r>
      <w:r w:rsidR="007972F2" w:rsidRPr="00270C9F">
        <w:rPr>
          <w:b/>
          <w:i/>
          <w:sz w:val="28"/>
          <w:szCs w:val="28"/>
        </w:rPr>
        <w:t>ủa</w:t>
      </w:r>
      <w:proofErr w:type="spellEnd"/>
      <w:r w:rsidR="007972F2">
        <w:rPr>
          <w:b/>
          <w:i/>
          <w:sz w:val="28"/>
          <w:szCs w:val="28"/>
        </w:rPr>
        <w:t xml:space="preserve"> </w:t>
      </w:r>
      <w:proofErr w:type="spellStart"/>
      <w:r w:rsidR="007972F2">
        <w:rPr>
          <w:b/>
          <w:i/>
          <w:sz w:val="28"/>
          <w:szCs w:val="28"/>
        </w:rPr>
        <w:t>B</w:t>
      </w:r>
      <w:r w:rsidR="007972F2" w:rsidRPr="00270C9F">
        <w:rPr>
          <w:b/>
          <w:i/>
          <w:sz w:val="28"/>
          <w:szCs w:val="28"/>
        </w:rPr>
        <w:t>ộ</w:t>
      </w:r>
      <w:proofErr w:type="spellEnd"/>
      <w:r w:rsidR="007972F2">
        <w:rPr>
          <w:b/>
          <w:i/>
          <w:sz w:val="28"/>
          <w:szCs w:val="28"/>
        </w:rPr>
        <w:t xml:space="preserve"> </w:t>
      </w:r>
      <w:proofErr w:type="spellStart"/>
      <w:r w:rsidR="007972F2">
        <w:rPr>
          <w:b/>
          <w:i/>
          <w:sz w:val="28"/>
          <w:szCs w:val="28"/>
        </w:rPr>
        <w:t>T</w:t>
      </w:r>
      <w:r w:rsidR="007972F2" w:rsidRPr="00270C9F">
        <w:rPr>
          <w:b/>
          <w:i/>
          <w:sz w:val="28"/>
          <w:szCs w:val="28"/>
        </w:rPr>
        <w:t>ài</w:t>
      </w:r>
      <w:proofErr w:type="spellEnd"/>
      <w:r w:rsidR="007972F2">
        <w:rPr>
          <w:b/>
          <w:i/>
          <w:sz w:val="28"/>
          <w:szCs w:val="28"/>
        </w:rPr>
        <w:t xml:space="preserve"> </w:t>
      </w:r>
      <w:proofErr w:type="spellStart"/>
      <w:r w:rsidR="007972F2">
        <w:rPr>
          <w:b/>
          <w:i/>
          <w:sz w:val="28"/>
          <w:szCs w:val="28"/>
        </w:rPr>
        <w:t>ch</w:t>
      </w:r>
      <w:r w:rsidR="007972F2" w:rsidRPr="00270C9F">
        <w:rPr>
          <w:b/>
          <w:i/>
          <w:sz w:val="28"/>
          <w:szCs w:val="28"/>
        </w:rPr>
        <w:t>ính</w:t>
      </w:r>
      <w:proofErr w:type="spellEnd"/>
      <w:r w:rsidR="007972F2" w:rsidRPr="002D6EAE">
        <w:rPr>
          <w:b/>
          <w:i/>
          <w:sz w:val="28"/>
          <w:szCs w:val="28"/>
        </w:rPr>
        <w:t>.</w:t>
      </w:r>
    </w:p>
    <w:p w:rsidR="00186F63" w:rsidRPr="00E31726" w:rsidRDefault="00186F63" w:rsidP="00186F63">
      <w:pPr>
        <w:shd w:val="clear" w:color="auto" w:fill="FFFFFF"/>
        <w:spacing w:before="120" w:after="120" w:line="300" w:lineRule="exact"/>
        <w:ind w:firstLine="720"/>
        <w:jc w:val="both"/>
        <w:rPr>
          <w:i/>
          <w:sz w:val="28"/>
          <w:szCs w:val="28"/>
          <w:lang w:val="vi-VN"/>
        </w:rPr>
      </w:pPr>
      <w:r w:rsidRPr="00E31726">
        <w:rPr>
          <w:i/>
          <w:sz w:val="28"/>
          <w:szCs w:val="28"/>
        </w:rPr>
        <w:t>b</w:t>
      </w:r>
      <w:r w:rsidRPr="00E31726">
        <w:rPr>
          <w:i/>
          <w:sz w:val="28"/>
          <w:szCs w:val="28"/>
          <w:lang w:val="vi-VN"/>
        </w:rPr>
        <w:t>) Phần còn lại (sau khi</w:t>
      </w:r>
      <w:r>
        <w:rPr>
          <w:i/>
          <w:sz w:val="28"/>
          <w:szCs w:val="28"/>
          <w:lang w:val="vi-VN"/>
        </w:rPr>
        <w:t xml:space="preserve"> trừ đi số phí trích để lại cho</w:t>
      </w:r>
      <w:r>
        <w:rPr>
          <w:i/>
          <w:sz w:val="28"/>
          <w:szCs w:val="28"/>
        </w:rPr>
        <w:t xml:space="preserve"> </w:t>
      </w:r>
      <w:proofErr w:type="spellStart"/>
      <w:r>
        <w:rPr>
          <w:i/>
          <w:sz w:val="28"/>
          <w:szCs w:val="28"/>
        </w:rPr>
        <w:t>c</w:t>
      </w:r>
      <w:r w:rsidRPr="00186F63">
        <w:rPr>
          <w:i/>
          <w:sz w:val="28"/>
          <w:szCs w:val="28"/>
        </w:rPr>
        <w:t>ơ</w:t>
      </w:r>
      <w:proofErr w:type="spellEnd"/>
      <w:r>
        <w:rPr>
          <w:i/>
          <w:sz w:val="28"/>
          <w:szCs w:val="28"/>
        </w:rPr>
        <w:t xml:space="preserve"> </w:t>
      </w:r>
      <w:proofErr w:type="spellStart"/>
      <w:r>
        <w:rPr>
          <w:i/>
          <w:sz w:val="28"/>
          <w:szCs w:val="28"/>
        </w:rPr>
        <w:t>quan</w:t>
      </w:r>
      <w:proofErr w:type="spellEnd"/>
      <w:r>
        <w:rPr>
          <w:i/>
          <w:sz w:val="28"/>
          <w:szCs w:val="28"/>
        </w:rPr>
        <w:t xml:space="preserve"> </w:t>
      </w:r>
      <w:proofErr w:type="spellStart"/>
      <w:proofErr w:type="gramStart"/>
      <w:r>
        <w:rPr>
          <w:i/>
          <w:sz w:val="28"/>
          <w:szCs w:val="28"/>
        </w:rPr>
        <w:t>thu</w:t>
      </w:r>
      <w:proofErr w:type="spellEnd"/>
      <w:proofErr w:type="gramEnd"/>
      <w:r>
        <w:rPr>
          <w:i/>
          <w:sz w:val="28"/>
          <w:szCs w:val="28"/>
        </w:rPr>
        <w:t xml:space="preserve"> </w:t>
      </w:r>
      <w:proofErr w:type="spellStart"/>
      <w:r>
        <w:rPr>
          <w:i/>
          <w:sz w:val="28"/>
          <w:szCs w:val="28"/>
        </w:rPr>
        <w:t>ph</w:t>
      </w:r>
      <w:r w:rsidRPr="00186F63">
        <w:rPr>
          <w:i/>
          <w:sz w:val="28"/>
          <w:szCs w:val="28"/>
        </w:rPr>
        <w:t>í</w:t>
      </w:r>
      <w:proofErr w:type="spellEnd"/>
      <w:r>
        <w:rPr>
          <w:i/>
          <w:sz w:val="28"/>
          <w:szCs w:val="28"/>
        </w:rPr>
        <w:t xml:space="preserve">), </w:t>
      </w:r>
      <w:r w:rsidRPr="00E31726">
        <w:rPr>
          <w:i/>
          <w:sz w:val="28"/>
          <w:szCs w:val="28"/>
          <w:lang w:val="vi-VN"/>
        </w:rPr>
        <w:t>được nộp vào ngân sách địa phương</w:t>
      </w:r>
      <w:r w:rsidRPr="00E31726">
        <w:rPr>
          <w:i/>
          <w:sz w:val="28"/>
          <w:szCs w:val="28"/>
        </w:rPr>
        <w:t xml:space="preserve"> </w:t>
      </w:r>
      <w:proofErr w:type="spellStart"/>
      <w:r w:rsidRPr="00E31726">
        <w:rPr>
          <w:i/>
          <w:sz w:val="28"/>
          <w:szCs w:val="28"/>
        </w:rPr>
        <w:t>theo</w:t>
      </w:r>
      <w:proofErr w:type="spellEnd"/>
      <w:r w:rsidRPr="00E31726">
        <w:rPr>
          <w:i/>
          <w:sz w:val="28"/>
          <w:szCs w:val="28"/>
        </w:rPr>
        <w:t xml:space="preserve"> </w:t>
      </w:r>
      <w:proofErr w:type="spellStart"/>
      <w:r w:rsidRPr="00E31726">
        <w:rPr>
          <w:i/>
          <w:sz w:val="28"/>
          <w:szCs w:val="28"/>
        </w:rPr>
        <w:t>quy</w:t>
      </w:r>
      <w:proofErr w:type="spellEnd"/>
      <w:r w:rsidRPr="00E31726">
        <w:rPr>
          <w:i/>
          <w:sz w:val="28"/>
          <w:szCs w:val="28"/>
        </w:rPr>
        <w:t xml:space="preserve"> </w:t>
      </w:r>
      <w:proofErr w:type="spellStart"/>
      <w:r w:rsidRPr="00E31726">
        <w:rPr>
          <w:i/>
          <w:sz w:val="28"/>
          <w:szCs w:val="28"/>
        </w:rPr>
        <w:t>định</w:t>
      </w:r>
      <w:proofErr w:type="spellEnd"/>
      <w:r w:rsidRPr="00E31726">
        <w:rPr>
          <w:i/>
          <w:sz w:val="28"/>
          <w:szCs w:val="28"/>
          <w:lang w:val="vi-VN"/>
        </w:rPr>
        <w:t>.</w:t>
      </w:r>
    </w:p>
    <w:p w:rsidR="00370D0E" w:rsidRPr="00370D0E" w:rsidRDefault="00CB77BA" w:rsidP="00E77990">
      <w:pPr>
        <w:shd w:val="clear" w:color="auto" w:fill="FFFFFF"/>
        <w:spacing w:before="120" w:after="120"/>
        <w:ind w:firstLine="720"/>
        <w:jc w:val="both"/>
        <w:rPr>
          <w:b/>
          <w:i/>
          <w:sz w:val="28"/>
          <w:szCs w:val="28"/>
        </w:rPr>
      </w:pPr>
      <w:r>
        <w:rPr>
          <w:b/>
          <w:i/>
          <w:sz w:val="28"/>
          <w:szCs w:val="28"/>
        </w:rPr>
        <w:t>3</w:t>
      </w:r>
      <w:r w:rsidR="00370D0E" w:rsidRPr="00370D0E">
        <w:rPr>
          <w:b/>
          <w:i/>
          <w:sz w:val="28"/>
          <w:szCs w:val="28"/>
        </w:rPr>
        <w:t xml:space="preserve">. </w:t>
      </w:r>
      <w:proofErr w:type="spellStart"/>
      <w:r w:rsidR="00370D0E" w:rsidRPr="00370D0E">
        <w:rPr>
          <w:b/>
          <w:i/>
          <w:sz w:val="28"/>
          <w:szCs w:val="28"/>
        </w:rPr>
        <w:t>Ủy</w:t>
      </w:r>
      <w:proofErr w:type="spellEnd"/>
      <w:r w:rsidR="00370D0E" w:rsidRPr="00370D0E">
        <w:rPr>
          <w:b/>
          <w:i/>
          <w:sz w:val="28"/>
          <w:szCs w:val="28"/>
        </w:rPr>
        <w:t xml:space="preserve"> ban </w:t>
      </w:r>
      <w:proofErr w:type="spellStart"/>
      <w:r w:rsidR="00370D0E" w:rsidRPr="00370D0E">
        <w:rPr>
          <w:b/>
          <w:i/>
          <w:sz w:val="28"/>
          <w:szCs w:val="28"/>
        </w:rPr>
        <w:t>nhân</w:t>
      </w:r>
      <w:proofErr w:type="spellEnd"/>
      <w:r w:rsidR="00370D0E" w:rsidRPr="00370D0E">
        <w:rPr>
          <w:b/>
          <w:i/>
          <w:sz w:val="28"/>
          <w:szCs w:val="28"/>
        </w:rPr>
        <w:t xml:space="preserve"> </w:t>
      </w:r>
      <w:proofErr w:type="spellStart"/>
      <w:r w:rsidR="00370D0E" w:rsidRPr="00370D0E">
        <w:rPr>
          <w:b/>
          <w:i/>
          <w:sz w:val="28"/>
          <w:szCs w:val="28"/>
        </w:rPr>
        <w:t>dân</w:t>
      </w:r>
      <w:proofErr w:type="spellEnd"/>
      <w:r w:rsidR="00370D0E" w:rsidRPr="00370D0E">
        <w:rPr>
          <w:b/>
          <w:i/>
          <w:sz w:val="28"/>
          <w:szCs w:val="28"/>
        </w:rPr>
        <w:t xml:space="preserve"> </w:t>
      </w:r>
      <w:proofErr w:type="spellStart"/>
      <w:r w:rsidR="00370D0E" w:rsidRPr="00370D0E">
        <w:rPr>
          <w:b/>
          <w:i/>
          <w:sz w:val="28"/>
          <w:szCs w:val="28"/>
        </w:rPr>
        <w:t>cấp</w:t>
      </w:r>
      <w:proofErr w:type="spellEnd"/>
      <w:r w:rsidR="00370D0E" w:rsidRPr="00370D0E">
        <w:rPr>
          <w:b/>
          <w:i/>
          <w:sz w:val="28"/>
          <w:szCs w:val="28"/>
        </w:rPr>
        <w:t xml:space="preserve"> </w:t>
      </w:r>
      <w:proofErr w:type="spellStart"/>
      <w:r w:rsidR="00370D0E" w:rsidRPr="00370D0E">
        <w:rPr>
          <w:b/>
          <w:i/>
          <w:sz w:val="28"/>
          <w:szCs w:val="28"/>
        </w:rPr>
        <w:t>tỉnh</w:t>
      </w:r>
      <w:proofErr w:type="spellEnd"/>
      <w:r w:rsidR="00370D0E" w:rsidRPr="00370D0E">
        <w:rPr>
          <w:b/>
          <w:i/>
          <w:sz w:val="28"/>
          <w:szCs w:val="28"/>
        </w:rPr>
        <w:t xml:space="preserve"> </w:t>
      </w:r>
      <w:proofErr w:type="spellStart"/>
      <w:r w:rsidR="00370D0E" w:rsidRPr="00370D0E">
        <w:rPr>
          <w:b/>
          <w:i/>
          <w:sz w:val="28"/>
          <w:szCs w:val="28"/>
        </w:rPr>
        <w:t>có</w:t>
      </w:r>
      <w:proofErr w:type="spellEnd"/>
      <w:r w:rsidR="00370D0E" w:rsidRPr="00370D0E">
        <w:rPr>
          <w:b/>
          <w:i/>
          <w:sz w:val="28"/>
          <w:szCs w:val="28"/>
        </w:rPr>
        <w:t xml:space="preserve"> </w:t>
      </w:r>
      <w:proofErr w:type="spellStart"/>
      <w:r w:rsidR="00370D0E" w:rsidRPr="00370D0E">
        <w:rPr>
          <w:b/>
          <w:i/>
          <w:sz w:val="28"/>
          <w:szCs w:val="28"/>
        </w:rPr>
        <w:t>trách</w:t>
      </w:r>
      <w:proofErr w:type="spellEnd"/>
      <w:r w:rsidR="00370D0E" w:rsidRPr="00370D0E">
        <w:rPr>
          <w:b/>
          <w:i/>
          <w:sz w:val="28"/>
          <w:szCs w:val="28"/>
        </w:rPr>
        <w:t xml:space="preserve"> </w:t>
      </w:r>
      <w:proofErr w:type="spellStart"/>
      <w:r w:rsidR="00370D0E" w:rsidRPr="00370D0E">
        <w:rPr>
          <w:b/>
          <w:i/>
          <w:sz w:val="28"/>
          <w:szCs w:val="28"/>
        </w:rPr>
        <w:t>nhiệm</w:t>
      </w:r>
      <w:proofErr w:type="spellEnd"/>
      <w:r w:rsidR="00370D0E" w:rsidRPr="00370D0E">
        <w:rPr>
          <w:b/>
          <w:i/>
          <w:sz w:val="28"/>
          <w:szCs w:val="28"/>
        </w:rPr>
        <w:t xml:space="preserve"> </w:t>
      </w:r>
      <w:proofErr w:type="spellStart"/>
      <w:r w:rsidR="00370D0E" w:rsidRPr="00370D0E">
        <w:rPr>
          <w:b/>
          <w:i/>
          <w:sz w:val="28"/>
          <w:szCs w:val="28"/>
        </w:rPr>
        <w:t>trình</w:t>
      </w:r>
      <w:proofErr w:type="spellEnd"/>
      <w:r w:rsidR="00370D0E" w:rsidRPr="00370D0E">
        <w:rPr>
          <w:b/>
          <w:i/>
          <w:sz w:val="28"/>
          <w:szCs w:val="28"/>
        </w:rPr>
        <w:t xml:space="preserve"> </w:t>
      </w:r>
      <w:proofErr w:type="spellStart"/>
      <w:r w:rsidR="00370D0E" w:rsidRPr="00370D0E">
        <w:rPr>
          <w:b/>
          <w:i/>
          <w:sz w:val="28"/>
          <w:szCs w:val="28"/>
        </w:rPr>
        <w:t>Hội</w:t>
      </w:r>
      <w:proofErr w:type="spellEnd"/>
      <w:r w:rsidR="00370D0E" w:rsidRPr="00370D0E">
        <w:rPr>
          <w:b/>
          <w:i/>
          <w:sz w:val="28"/>
          <w:szCs w:val="28"/>
        </w:rPr>
        <w:t xml:space="preserve"> </w:t>
      </w:r>
      <w:proofErr w:type="spellStart"/>
      <w:r w:rsidR="00370D0E" w:rsidRPr="00370D0E">
        <w:rPr>
          <w:b/>
          <w:i/>
          <w:sz w:val="28"/>
          <w:szCs w:val="28"/>
        </w:rPr>
        <w:t>đồng</w:t>
      </w:r>
      <w:proofErr w:type="spellEnd"/>
      <w:r w:rsidR="00370D0E" w:rsidRPr="00370D0E">
        <w:rPr>
          <w:b/>
          <w:i/>
          <w:sz w:val="28"/>
          <w:szCs w:val="28"/>
        </w:rPr>
        <w:t xml:space="preserve"> </w:t>
      </w:r>
      <w:proofErr w:type="spellStart"/>
      <w:r w:rsidR="00370D0E" w:rsidRPr="00370D0E">
        <w:rPr>
          <w:b/>
          <w:i/>
          <w:sz w:val="28"/>
          <w:szCs w:val="28"/>
        </w:rPr>
        <w:t>nhân</w:t>
      </w:r>
      <w:proofErr w:type="spellEnd"/>
      <w:r w:rsidR="00370D0E" w:rsidRPr="00370D0E">
        <w:rPr>
          <w:b/>
          <w:i/>
          <w:sz w:val="28"/>
          <w:szCs w:val="28"/>
        </w:rPr>
        <w:t xml:space="preserve"> </w:t>
      </w:r>
      <w:proofErr w:type="spellStart"/>
      <w:r w:rsidR="00370D0E" w:rsidRPr="00370D0E">
        <w:rPr>
          <w:b/>
          <w:i/>
          <w:sz w:val="28"/>
          <w:szCs w:val="28"/>
        </w:rPr>
        <w:t>dân</w:t>
      </w:r>
      <w:proofErr w:type="spellEnd"/>
      <w:r w:rsidR="00370D0E" w:rsidRPr="00370D0E">
        <w:rPr>
          <w:b/>
          <w:i/>
          <w:sz w:val="28"/>
          <w:szCs w:val="28"/>
        </w:rPr>
        <w:t xml:space="preserve"> </w:t>
      </w:r>
      <w:proofErr w:type="spellStart"/>
      <w:r w:rsidR="00370D0E" w:rsidRPr="00370D0E">
        <w:rPr>
          <w:b/>
          <w:i/>
          <w:sz w:val="28"/>
          <w:szCs w:val="28"/>
        </w:rPr>
        <w:t>cùng</w:t>
      </w:r>
      <w:proofErr w:type="spellEnd"/>
      <w:r w:rsidR="00370D0E" w:rsidRPr="00370D0E">
        <w:rPr>
          <w:b/>
          <w:i/>
          <w:sz w:val="28"/>
          <w:szCs w:val="28"/>
        </w:rPr>
        <w:t xml:space="preserve"> </w:t>
      </w:r>
      <w:proofErr w:type="spellStart"/>
      <w:r w:rsidR="00370D0E" w:rsidRPr="00370D0E">
        <w:rPr>
          <w:b/>
          <w:i/>
          <w:sz w:val="28"/>
          <w:szCs w:val="28"/>
        </w:rPr>
        <w:t>cấp</w:t>
      </w:r>
      <w:proofErr w:type="spellEnd"/>
      <w:r w:rsidR="00370D0E" w:rsidRPr="00370D0E">
        <w:rPr>
          <w:b/>
          <w:i/>
          <w:sz w:val="28"/>
          <w:szCs w:val="28"/>
        </w:rPr>
        <w:t xml:space="preserve"> </w:t>
      </w:r>
      <w:proofErr w:type="spellStart"/>
      <w:r w:rsidR="00370D0E" w:rsidRPr="00370D0E">
        <w:rPr>
          <w:b/>
          <w:i/>
          <w:sz w:val="28"/>
          <w:szCs w:val="28"/>
        </w:rPr>
        <w:t>quy</w:t>
      </w:r>
      <w:proofErr w:type="spellEnd"/>
      <w:r w:rsidR="00370D0E" w:rsidRPr="00370D0E">
        <w:rPr>
          <w:b/>
          <w:i/>
          <w:sz w:val="28"/>
          <w:szCs w:val="28"/>
        </w:rPr>
        <w:t xml:space="preserve"> </w:t>
      </w:r>
      <w:proofErr w:type="spellStart"/>
      <w:r w:rsidR="00370D0E" w:rsidRPr="00370D0E">
        <w:rPr>
          <w:b/>
          <w:i/>
          <w:sz w:val="28"/>
          <w:szCs w:val="28"/>
        </w:rPr>
        <w:t>định</w:t>
      </w:r>
      <w:proofErr w:type="spellEnd"/>
      <w:r w:rsidR="00370D0E" w:rsidRPr="00370D0E">
        <w:rPr>
          <w:b/>
          <w:i/>
          <w:sz w:val="28"/>
          <w:szCs w:val="28"/>
        </w:rPr>
        <w:t xml:space="preserve"> chi </w:t>
      </w:r>
      <w:proofErr w:type="spellStart"/>
      <w:r w:rsidR="00370D0E" w:rsidRPr="00370D0E">
        <w:rPr>
          <w:b/>
          <w:i/>
          <w:sz w:val="28"/>
          <w:szCs w:val="28"/>
        </w:rPr>
        <w:t>tiết</w:t>
      </w:r>
      <w:proofErr w:type="spellEnd"/>
      <w:r w:rsidR="00370D0E" w:rsidRPr="00370D0E">
        <w:rPr>
          <w:b/>
          <w:i/>
          <w:sz w:val="28"/>
          <w:szCs w:val="28"/>
        </w:rPr>
        <w:t xml:space="preserve"> </w:t>
      </w:r>
      <w:proofErr w:type="spellStart"/>
      <w:r w:rsidR="00370D0E" w:rsidRPr="00370D0E">
        <w:rPr>
          <w:b/>
          <w:i/>
          <w:sz w:val="28"/>
          <w:szCs w:val="28"/>
        </w:rPr>
        <w:t>và</w:t>
      </w:r>
      <w:proofErr w:type="spellEnd"/>
      <w:r w:rsidR="00370D0E" w:rsidRPr="00370D0E">
        <w:rPr>
          <w:b/>
          <w:i/>
          <w:sz w:val="28"/>
          <w:szCs w:val="28"/>
        </w:rPr>
        <w:t xml:space="preserve"> </w:t>
      </w:r>
      <w:proofErr w:type="spellStart"/>
      <w:r w:rsidR="00370D0E" w:rsidRPr="00370D0E">
        <w:rPr>
          <w:b/>
          <w:i/>
          <w:sz w:val="28"/>
          <w:szCs w:val="28"/>
        </w:rPr>
        <w:t>bố</w:t>
      </w:r>
      <w:proofErr w:type="spellEnd"/>
      <w:r w:rsidR="00370D0E" w:rsidRPr="00370D0E">
        <w:rPr>
          <w:b/>
          <w:i/>
          <w:sz w:val="28"/>
          <w:szCs w:val="28"/>
        </w:rPr>
        <w:t xml:space="preserve"> </w:t>
      </w:r>
      <w:proofErr w:type="spellStart"/>
      <w:r w:rsidR="00370D0E" w:rsidRPr="00370D0E">
        <w:rPr>
          <w:b/>
          <w:i/>
          <w:sz w:val="28"/>
          <w:szCs w:val="28"/>
        </w:rPr>
        <w:t>trí</w:t>
      </w:r>
      <w:proofErr w:type="spellEnd"/>
      <w:r w:rsidR="00370D0E" w:rsidRPr="00370D0E">
        <w:rPr>
          <w:b/>
          <w:i/>
          <w:sz w:val="28"/>
          <w:szCs w:val="28"/>
        </w:rPr>
        <w:t xml:space="preserve"> </w:t>
      </w:r>
      <w:proofErr w:type="spellStart"/>
      <w:r w:rsidR="00370D0E" w:rsidRPr="00370D0E">
        <w:rPr>
          <w:b/>
          <w:i/>
          <w:sz w:val="28"/>
          <w:szCs w:val="28"/>
        </w:rPr>
        <w:t>kinh</w:t>
      </w:r>
      <w:proofErr w:type="spellEnd"/>
      <w:r w:rsidR="00370D0E" w:rsidRPr="00370D0E">
        <w:rPr>
          <w:b/>
          <w:i/>
          <w:sz w:val="28"/>
          <w:szCs w:val="28"/>
        </w:rPr>
        <w:t xml:space="preserve"> </w:t>
      </w:r>
      <w:proofErr w:type="spellStart"/>
      <w:r w:rsidR="00370D0E" w:rsidRPr="00370D0E">
        <w:rPr>
          <w:b/>
          <w:i/>
          <w:sz w:val="28"/>
          <w:szCs w:val="28"/>
        </w:rPr>
        <w:t>phí</w:t>
      </w:r>
      <w:proofErr w:type="spellEnd"/>
      <w:r w:rsidR="00370D0E" w:rsidRPr="00370D0E">
        <w:rPr>
          <w:b/>
          <w:i/>
          <w:sz w:val="28"/>
          <w:szCs w:val="28"/>
        </w:rPr>
        <w:t xml:space="preserve"> </w:t>
      </w:r>
      <w:proofErr w:type="spellStart"/>
      <w:r w:rsidR="00370D0E" w:rsidRPr="00370D0E">
        <w:rPr>
          <w:b/>
          <w:i/>
          <w:sz w:val="28"/>
          <w:szCs w:val="28"/>
        </w:rPr>
        <w:t>từ</w:t>
      </w:r>
      <w:proofErr w:type="spellEnd"/>
      <w:r w:rsidR="00370D0E" w:rsidRPr="00370D0E">
        <w:rPr>
          <w:b/>
          <w:i/>
          <w:sz w:val="28"/>
          <w:szCs w:val="28"/>
        </w:rPr>
        <w:t xml:space="preserve"> </w:t>
      </w:r>
      <w:proofErr w:type="spellStart"/>
      <w:r w:rsidR="00370D0E" w:rsidRPr="00370D0E">
        <w:rPr>
          <w:b/>
          <w:i/>
          <w:sz w:val="28"/>
          <w:szCs w:val="28"/>
        </w:rPr>
        <w:t>nguồn</w:t>
      </w:r>
      <w:proofErr w:type="spellEnd"/>
      <w:r w:rsidR="00370D0E" w:rsidRPr="00370D0E">
        <w:rPr>
          <w:b/>
          <w:i/>
          <w:sz w:val="28"/>
          <w:szCs w:val="28"/>
        </w:rPr>
        <w:t xml:space="preserve"> </w:t>
      </w:r>
      <w:proofErr w:type="spellStart"/>
      <w:r w:rsidR="00370D0E" w:rsidRPr="00370D0E">
        <w:rPr>
          <w:b/>
          <w:i/>
          <w:sz w:val="28"/>
          <w:szCs w:val="28"/>
        </w:rPr>
        <w:t>phí</w:t>
      </w:r>
      <w:proofErr w:type="spellEnd"/>
      <w:r w:rsidR="00370D0E" w:rsidRPr="00370D0E">
        <w:rPr>
          <w:b/>
          <w:i/>
          <w:sz w:val="28"/>
          <w:szCs w:val="28"/>
        </w:rPr>
        <w:t xml:space="preserve"> </w:t>
      </w:r>
      <w:proofErr w:type="spellStart"/>
      <w:r w:rsidR="00370D0E" w:rsidRPr="00370D0E">
        <w:rPr>
          <w:b/>
          <w:i/>
          <w:sz w:val="28"/>
          <w:szCs w:val="28"/>
        </w:rPr>
        <w:t>bảo</w:t>
      </w:r>
      <w:proofErr w:type="spellEnd"/>
      <w:r w:rsidR="00370D0E" w:rsidRPr="00370D0E">
        <w:rPr>
          <w:b/>
          <w:i/>
          <w:sz w:val="28"/>
          <w:szCs w:val="28"/>
        </w:rPr>
        <w:t xml:space="preserve"> </w:t>
      </w:r>
      <w:proofErr w:type="spellStart"/>
      <w:r w:rsidR="00370D0E" w:rsidRPr="00370D0E">
        <w:rPr>
          <w:b/>
          <w:i/>
          <w:sz w:val="28"/>
          <w:szCs w:val="28"/>
        </w:rPr>
        <w:t>vệ</w:t>
      </w:r>
      <w:proofErr w:type="spellEnd"/>
      <w:r w:rsidR="00370D0E" w:rsidRPr="00370D0E">
        <w:rPr>
          <w:b/>
          <w:i/>
          <w:sz w:val="28"/>
          <w:szCs w:val="28"/>
        </w:rPr>
        <w:t xml:space="preserve"> </w:t>
      </w:r>
      <w:proofErr w:type="spellStart"/>
      <w:r w:rsidR="00370D0E" w:rsidRPr="00370D0E">
        <w:rPr>
          <w:b/>
          <w:i/>
          <w:sz w:val="28"/>
          <w:szCs w:val="28"/>
        </w:rPr>
        <w:t>môi</w:t>
      </w:r>
      <w:proofErr w:type="spellEnd"/>
      <w:r w:rsidR="00370D0E" w:rsidRPr="00370D0E">
        <w:rPr>
          <w:b/>
          <w:i/>
          <w:sz w:val="28"/>
          <w:szCs w:val="28"/>
        </w:rPr>
        <w:t xml:space="preserve"> </w:t>
      </w:r>
      <w:proofErr w:type="spellStart"/>
      <w:r w:rsidR="00370D0E" w:rsidRPr="00370D0E">
        <w:rPr>
          <w:b/>
          <w:i/>
          <w:sz w:val="28"/>
          <w:szCs w:val="28"/>
        </w:rPr>
        <w:t>trường</w:t>
      </w:r>
      <w:proofErr w:type="spellEnd"/>
      <w:r w:rsidR="00370D0E" w:rsidRPr="00370D0E">
        <w:rPr>
          <w:b/>
          <w:i/>
          <w:sz w:val="28"/>
          <w:szCs w:val="28"/>
        </w:rPr>
        <w:t xml:space="preserve"> </w:t>
      </w:r>
      <w:proofErr w:type="spellStart"/>
      <w:r w:rsidR="00370D0E" w:rsidRPr="00370D0E">
        <w:rPr>
          <w:b/>
          <w:i/>
          <w:sz w:val="28"/>
          <w:szCs w:val="28"/>
        </w:rPr>
        <w:t>đối</w:t>
      </w:r>
      <w:proofErr w:type="spellEnd"/>
      <w:r w:rsidR="00370D0E" w:rsidRPr="00370D0E">
        <w:rPr>
          <w:b/>
          <w:i/>
          <w:sz w:val="28"/>
          <w:szCs w:val="28"/>
        </w:rPr>
        <w:t xml:space="preserve"> </w:t>
      </w:r>
      <w:proofErr w:type="spellStart"/>
      <w:r w:rsidR="00370D0E" w:rsidRPr="00370D0E">
        <w:rPr>
          <w:b/>
          <w:i/>
          <w:sz w:val="28"/>
          <w:szCs w:val="28"/>
        </w:rPr>
        <w:t>với</w:t>
      </w:r>
      <w:proofErr w:type="spellEnd"/>
      <w:r w:rsidR="00370D0E" w:rsidRPr="00370D0E">
        <w:rPr>
          <w:b/>
          <w:i/>
          <w:sz w:val="28"/>
          <w:szCs w:val="28"/>
        </w:rPr>
        <w:t xml:space="preserve"> </w:t>
      </w:r>
      <w:proofErr w:type="spellStart"/>
      <w:r w:rsidR="00370D0E" w:rsidRPr="00370D0E">
        <w:rPr>
          <w:b/>
          <w:i/>
          <w:sz w:val="28"/>
          <w:szCs w:val="28"/>
        </w:rPr>
        <w:t>nước</w:t>
      </w:r>
      <w:proofErr w:type="spellEnd"/>
      <w:r w:rsidR="00370D0E" w:rsidRPr="00370D0E">
        <w:rPr>
          <w:b/>
          <w:i/>
          <w:sz w:val="28"/>
          <w:szCs w:val="28"/>
        </w:rPr>
        <w:t xml:space="preserve"> </w:t>
      </w:r>
      <w:proofErr w:type="spellStart"/>
      <w:r w:rsidR="00370D0E" w:rsidRPr="00370D0E">
        <w:rPr>
          <w:b/>
          <w:i/>
          <w:sz w:val="28"/>
          <w:szCs w:val="28"/>
        </w:rPr>
        <w:t>thải</w:t>
      </w:r>
      <w:proofErr w:type="spellEnd"/>
      <w:r w:rsidR="00370D0E" w:rsidRPr="00370D0E">
        <w:rPr>
          <w:b/>
          <w:i/>
          <w:sz w:val="28"/>
          <w:szCs w:val="28"/>
        </w:rPr>
        <w:t xml:space="preserve"> </w:t>
      </w:r>
      <w:proofErr w:type="spellStart"/>
      <w:r w:rsidR="00370D0E" w:rsidRPr="00370D0E">
        <w:rPr>
          <w:b/>
          <w:i/>
          <w:sz w:val="28"/>
          <w:szCs w:val="28"/>
        </w:rPr>
        <w:t>thu</w:t>
      </w:r>
      <w:proofErr w:type="spellEnd"/>
      <w:r w:rsidR="00370D0E" w:rsidRPr="00370D0E">
        <w:rPr>
          <w:b/>
          <w:i/>
          <w:sz w:val="28"/>
          <w:szCs w:val="28"/>
        </w:rPr>
        <w:t xml:space="preserve"> </w:t>
      </w:r>
      <w:proofErr w:type="spellStart"/>
      <w:r w:rsidR="00370D0E" w:rsidRPr="00370D0E">
        <w:rPr>
          <w:b/>
          <w:i/>
          <w:sz w:val="28"/>
          <w:szCs w:val="28"/>
        </w:rPr>
        <w:t>được</w:t>
      </w:r>
      <w:proofErr w:type="spellEnd"/>
      <w:r w:rsidR="00370D0E" w:rsidRPr="00370D0E">
        <w:rPr>
          <w:b/>
          <w:i/>
          <w:sz w:val="28"/>
          <w:szCs w:val="28"/>
        </w:rPr>
        <w:t xml:space="preserve"> </w:t>
      </w:r>
      <w:proofErr w:type="spellStart"/>
      <w:r w:rsidR="00370D0E" w:rsidRPr="00370D0E">
        <w:rPr>
          <w:b/>
          <w:i/>
          <w:sz w:val="28"/>
          <w:szCs w:val="28"/>
        </w:rPr>
        <w:t>cho</w:t>
      </w:r>
      <w:proofErr w:type="spellEnd"/>
      <w:r w:rsidR="00370D0E" w:rsidRPr="00370D0E">
        <w:rPr>
          <w:b/>
          <w:i/>
          <w:sz w:val="28"/>
          <w:szCs w:val="28"/>
        </w:rPr>
        <w:t xml:space="preserve"> </w:t>
      </w:r>
      <w:proofErr w:type="spellStart"/>
      <w:r w:rsidR="00370D0E" w:rsidRPr="00370D0E">
        <w:rPr>
          <w:b/>
          <w:i/>
          <w:sz w:val="28"/>
          <w:szCs w:val="28"/>
        </w:rPr>
        <w:t>công</w:t>
      </w:r>
      <w:proofErr w:type="spellEnd"/>
      <w:r w:rsidR="00370D0E" w:rsidRPr="00370D0E">
        <w:rPr>
          <w:b/>
          <w:i/>
          <w:sz w:val="28"/>
          <w:szCs w:val="28"/>
        </w:rPr>
        <w:t xml:space="preserve"> </w:t>
      </w:r>
      <w:proofErr w:type="spellStart"/>
      <w:r w:rsidR="00370D0E" w:rsidRPr="00370D0E">
        <w:rPr>
          <w:b/>
          <w:i/>
          <w:sz w:val="28"/>
          <w:szCs w:val="28"/>
        </w:rPr>
        <w:t>tác</w:t>
      </w:r>
      <w:proofErr w:type="spellEnd"/>
      <w:r w:rsidR="00370D0E" w:rsidRPr="00370D0E">
        <w:rPr>
          <w:b/>
          <w:i/>
          <w:sz w:val="28"/>
          <w:szCs w:val="28"/>
        </w:rPr>
        <w:t xml:space="preserve"> </w:t>
      </w:r>
      <w:proofErr w:type="spellStart"/>
      <w:r w:rsidR="00370D0E" w:rsidRPr="00370D0E">
        <w:rPr>
          <w:b/>
          <w:i/>
          <w:sz w:val="28"/>
          <w:szCs w:val="28"/>
        </w:rPr>
        <w:t>bảo</w:t>
      </w:r>
      <w:proofErr w:type="spellEnd"/>
      <w:r w:rsidR="00370D0E" w:rsidRPr="00370D0E">
        <w:rPr>
          <w:b/>
          <w:i/>
          <w:sz w:val="28"/>
          <w:szCs w:val="28"/>
        </w:rPr>
        <w:t xml:space="preserve"> </w:t>
      </w:r>
      <w:proofErr w:type="spellStart"/>
      <w:r w:rsidR="00370D0E" w:rsidRPr="00370D0E">
        <w:rPr>
          <w:b/>
          <w:i/>
          <w:sz w:val="28"/>
          <w:szCs w:val="28"/>
        </w:rPr>
        <w:t>vệ</w:t>
      </w:r>
      <w:proofErr w:type="spellEnd"/>
      <w:r w:rsidR="00370D0E" w:rsidRPr="00370D0E">
        <w:rPr>
          <w:b/>
          <w:i/>
          <w:sz w:val="28"/>
          <w:szCs w:val="28"/>
        </w:rPr>
        <w:t xml:space="preserve"> </w:t>
      </w:r>
      <w:proofErr w:type="spellStart"/>
      <w:r w:rsidR="00370D0E" w:rsidRPr="00370D0E">
        <w:rPr>
          <w:b/>
          <w:i/>
          <w:sz w:val="28"/>
          <w:szCs w:val="28"/>
        </w:rPr>
        <w:t>môi</w:t>
      </w:r>
      <w:proofErr w:type="spellEnd"/>
      <w:r w:rsidR="00370D0E" w:rsidRPr="00370D0E">
        <w:rPr>
          <w:b/>
          <w:i/>
          <w:sz w:val="28"/>
          <w:szCs w:val="28"/>
        </w:rPr>
        <w:t xml:space="preserve"> </w:t>
      </w:r>
      <w:proofErr w:type="spellStart"/>
      <w:r w:rsidR="00370D0E" w:rsidRPr="00370D0E">
        <w:rPr>
          <w:b/>
          <w:i/>
          <w:sz w:val="28"/>
          <w:szCs w:val="28"/>
        </w:rPr>
        <w:t>trường</w:t>
      </w:r>
      <w:proofErr w:type="spellEnd"/>
      <w:r w:rsidR="00370D0E" w:rsidRPr="00370D0E">
        <w:rPr>
          <w:b/>
          <w:i/>
          <w:sz w:val="28"/>
          <w:szCs w:val="28"/>
        </w:rPr>
        <w:t xml:space="preserve"> </w:t>
      </w:r>
      <w:proofErr w:type="spellStart"/>
      <w:r w:rsidR="00370D0E" w:rsidRPr="00370D0E">
        <w:rPr>
          <w:b/>
          <w:i/>
          <w:sz w:val="28"/>
          <w:szCs w:val="28"/>
        </w:rPr>
        <w:t>tại</w:t>
      </w:r>
      <w:proofErr w:type="spellEnd"/>
      <w:r w:rsidR="00370D0E" w:rsidRPr="00370D0E">
        <w:rPr>
          <w:b/>
          <w:i/>
          <w:sz w:val="28"/>
          <w:szCs w:val="28"/>
        </w:rPr>
        <w:t xml:space="preserve"> </w:t>
      </w:r>
      <w:proofErr w:type="spellStart"/>
      <w:r w:rsidR="00370D0E" w:rsidRPr="00370D0E">
        <w:rPr>
          <w:b/>
          <w:i/>
          <w:sz w:val="28"/>
          <w:szCs w:val="28"/>
        </w:rPr>
        <w:t>địa</w:t>
      </w:r>
      <w:proofErr w:type="spellEnd"/>
      <w:r w:rsidR="00370D0E" w:rsidRPr="00370D0E">
        <w:rPr>
          <w:b/>
          <w:i/>
          <w:sz w:val="28"/>
          <w:szCs w:val="28"/>
        </w:rPr>
        <w:t xml:space="preserve"> </w:t>
      </w:r>
      <w:proofErr w:type="spellStart"/>
      <w:r w:rsidR="00370D0E" w:rsidRPr="00370D0E">
        <w:rPr>
          <w:b/>
          <w:i/>
          <w:sz w:val="28"/>
          <w:szCs w:val="28"/>
        </w:rPr>
        <w:t>phương</w:t>
      </w:r>
      <w:proofErr w:type="spellEnd"/>
      <w:r w:rsidR="00370D0E">
        <w:rPr>
          <w:b/>
          <w:i/>
          <w:sz w:val="28"/>
          <w:szCs w:val="28"/>
        </w:rPr>
        <w:t>”</w:t>
      </w:r>
      <w:r w:rsidR="00370D0E" w:rsidRPr="00370D0E">
        <w:rPr>
          <w:b/>
          <w:i/>
          <w:sz w:val="28"/>
          <w:szCs w:val="28"/>
        </w:rPr>
        <w:t>.</w:t>
      </w:r>
    </w:p>
    <w:p w:rsidR="0023202C" w:rsidRPr="0023202C" w:rsidRDefault="0023202C" w:rsidP="00A033BC">
      <w:pPr>
        <w:shd w:val="clear" w:color="auto" w:fill="FFFFFF"/>
        <w:spacing w:before="120" w:after="120"/>
        <w:ind w:firstLine="720"/>
        <w:jc w:val="both"/>
        <w:rPr>
          <w:sz w:val="28"/>
          <w:szCs w:val="28"/>
        </w:rPr>
      </w:pPr>
      <w:r w:rsidRPr="0023202C">
        <w:rPr>
          <w:b/>
          <w:bCs/>
          <w:sz w:val="28"/>
          <w:szCs w:val="28"/>
          <w:lang w:val="vi-VN"/>
        </w:rPr>
        <w:t>Điều 8. Tổ chức thu phí</w:t>
      </w:r>
    </w:p>
    <w:p w:rsidR="0023202C" w:rsidRPr="0023202C" w:rsidRDefault="0023202C" w:rsidP="00A033BC">
      <w:pPr>
        <w:shd w:val="clear" w:color="auto" w:fill="FFFFFF"/>
        <w:spacing w:before="120" w:after="120"/>
        <w:ind w:firstLine="720"/>
        <w:jc w:val="both"/>
        <w:rPr>
          <w:sz w:val="28"/>
          <w:szCs w:val="28"/>
        </w:rPr>
      </w:pPr>
      <w:r w:rsidRPr="0023202C">
        <w:rPr>
          <w:sz w:val="28"/>
          <w:szCs w:val="28"/>
        </w:rPr>
        <w:t xml:space="preserve">1. </w:t>
      </w:r>
      <w:r w:rsidRPr="0023202C">
        <w:rPr>
          <w:sz w:val="28"/>
          <w:szCs w:val="28"/>
          <w:lang w:val="vi-VN"/>
        </w:rPr>
        <w:t xml:space="preserve">Người nộp phí bảo vệ môi trường đối với nước thải sinh hoạt có nghĩa vụ nộp đủ, đúng hạn số tiền phí cho đơn vị cung cấp nước sạch </w:t>
      </w:r>
      <w:proofErr w:type="gramStart"/>
      <w:r w:rsidRPr="0023202C">
        <w:rPr>
          <w:sz w:val="28"/>
          <w:szCs w:val="28"/>
          <w:lang w:val="vi-VN"/>
        </w:rPr>
        <w:t>theo</w:t>
      </w:r>
      <w:proofErr w:type="gramEnd"/>
      <w:r w:rsidRPr="0023202C">
        <w:rPr>
          <w:sz w:val="28"/>
          <w:szCs w:val="28"/>
          <w:lang w:val="vi-VN"/>
        </w:rPr>
        <w:t xml:space="preserve"> hóa đơn bán hàng</w:t>
      </w:r>
      <w:r w:rsidRPr="0023202C">
        <w:rPr>
          <w:sz w:val="28"/>
          <w:szCs w:val="28"/>
        </w:rPr>
        <w:t xml:space="preserve">. </w:t>
      </w:r>
      <w:r w:rsidRPr="0023202C">
        <w:rPr>
          <w:sz w:val="28"/>
          <w:szCs w:val="28"/>
          <w:lang w:val="vi-VN"/>
        </w:rPr>
        <w:t>Hàng tháng, đơn vị cung cấp nước sạch có nghĩa vụ nộp số tiền phí bảo vệ môi trường đối với nước thải sinh hoạt đã thu vào ngân sách nhà nước, sau khi đã trừ đi một phần số phí được để lại theo quy định tại Khoản 1 Điều 7 Nghị định này.</w:t>
      </w:r>
    </w:p>
    <w:p w:rsidR="0023202C" w:rsidRPr="0023202C" w:rsidRDefault="0023202C" w:rsidP="00A033BC">
      <w:pPr>
        <w:shd w:val="clear" w:color="auto" w:fill="FFFFFF"/>
        <w:spacing w:before="120" w:after="120"/>
        <w:ind w:firstLine="720"/>
        <w:jc w:val="both"/>
        <w:rPr>
          <w:sz w:val="28"/>
          <w:szCs w:val="28"/>
        </w:rPr>
      </w:pPr>
      <w:r w:rsidRPr="0023202C">
        <w:rPr>
          <w:sz w:val="28"/>
          <w:szCs w:val="28"/>
        </w:rPr>
        <w:t xml:space="preserve">2. </w:t>
      </w:r>
      <w:r w:rsidRPr="0023202C">
        <w:rPr>
          <w:sz w:val="28"/>
          <w:szCs w:val="28"/>
          <w:lang w:val="vi-VN"/>
        </w:rPr>
        <w:t xml:space="preserve">Người nộp phí bảo vệ môi trường đối với nước thải công nghiệp có nghĩa vụ kê khai, nộp phí bảo vệ môi trường cho Sở Tài nguyên và Môi trường </w:t>
      </w:r>
      <w:proofErr w:type="gramStart"/>
      <w:r w:rsidRPr="0023202C">
        <w:rPr>
          <w:sz w:val="28"/>
          <w:szCs w:val="28"/>
          <w:lang w:val="vi-VN"/>
        </w:rPr>
        <w:t>theo</w:t>
      </w:r>
      <w:proofErr w:type="gramEnd"/>
      <w:r w:rsidRPr="0023202C">
        <w:rPr>
          <w:sz w:val="28"/>
          <w:szCs w:val="28"/>
          <w:lang w:val="vi-VN"/>
        </w:rPr>
        <w:t xml:space="preserve"> quy định sau:</w:t>
      </w:r>
    </w:p>
    <w:p w:rsidR="0023202C" w:rsidRPr="0023202C" w:rsidRDefault="0023202C" w:rsidP="00A033BC">
      <w:pPr>
        <w:shd w:val="clear" w:color="auto" w:fill="FFFFFF"/>
        <w:spacing w:before="120" w:after="120"/>
        <w:ind w:firstLine="720"/>
        <w:jc w:val="both"/>
        <w:rPr>
          <w:sz w:val="28"/>
          <w:szCs w:val="28"/>
        </w:rPr>
      </w:pPr>
      <w:r w:rsidRPr="0023202C">
        <w:rPr>
          <w:sz w:val="28"/>
          <w:szCs w:val="28"/>
        </w:rPr>
        <w:t xml:space="preserve">a) </w:t>
      </w:r>
      <w:r w:rsidRPr="0023202C">
        <w:rPr>
          <w:sz w:val="28"/>
          <w:szCs w:val="28"/>
          <w:lang w:val="vi-VN"/>
        </w:rPr>
        <w:t>Đối với phí biến đổi, người nộp phí phải kê khai s</w:t>
      </w:r>
      <w:r w:rsidRPr="0023202C">
        <w:rPr>
          <w:sz w:val="28"/>
          <w:szCs w:val="28"/>
        </w:rPr>
        <w:t xml:space="preserve">ố </w:t>
      </w:r>
      <w:r w:rsidRPr="0023202C">
        <w:rPr>
          <w:sz w:val="28"/>
          <w:szCs w:val="28"/>
          <w:lang w:val="vi-VN"/>
        </w:rPr>
        <w:t xml:space="preserve">phí phải nộp </w:t>
      </w:r>
      <w:proofErr w:type="gramStart"/>
      <w:r w:rsidRPr="0023202C">
        <w:rPr>
          <w:sz w:val="28"/>
          <w:szCs w:val="28"/>
          <w:lang w:val="vi-VN"/>
        </w:rPr>
        <w:t>theo</w:t>
      </w:r>
      <w:proofErr w:type="gramEnd"/>
      <w:r w:rsidRPr="0023202C">
        <w:rPr>
          <w:sz w:val="28"/>
          <w:szCs w:val="28"/>
          <w:lang w:val="vi-VN"/>
        </w:rPr>
        <w:t xml:space="preserve"> quý; đối với phí cố định phải kê khai s</w:t>
      </w:r>
      <w:r w:rsidRPr="0023202C">
        <w:rPr>
          <w:sz w:val="28"/>
          <w:szCs w:val="28"/>
        </w:rPr>
        <w:t xml:space="preserve">ố </w:t>
      </w:r>
      <w:r w:rsidRPr="0023202C">
        <w:rPr>
          <w:sz w:val="28"/>
          <w:szCs w:val="28"/>
          <w:lang w:val="vi-VN"/>
        </w:rPr>
        <w:t>phí phải nộp cho cả năm và thực hiện cùng thời điểm kê khai, nộp phí biến đổi của quý đầu tiên. Trường hợp cơ sở có khối lượng nước thải dưới 30 m</w:t>
      </w:r>
      <w:r w:rsidRPr="0023202C">
        <w:rPr>
          <w:sz w:val="28"/>
          <w:szCs w:val="28"/>
          <w:vertAlign w:val="superscript"/>
          <w:lang w:val="vi-VN"/>
        </w:rPr>
        <w:t>3</w:t>
      </w:r>
      <w:r w:rsidRPr="0023202C">
        <w:rPr>
          <w:sz w:val="28"/>
          <w:szCs w:val="28"/>
          <w:lang w:val="vi-VN"/>
        </w:rPr>
        <w:t>/ngày đêm, không phải nộp phí biến đổi theo quy định tại Điểm c Khoản 2 Điều 5 Nghị định này thì thời hạn nộp phí cố định không muộn h</w:t>
      </w:r>
      <w:proofErr w:type="spellStart"/>
      <w:r w:rsidRPr="0023202C">
        <w:rPr>
          <w:sz w:val="28"/>
          <w:szCs w:val="28"/>
        </w:rPr>
        <w:t>ơn</w:t>
      </w:r>
      <w:proofErr w:type="spellEnd"/>
      <w:r w:rsidRPr="0023202C">
        <w:rPr>
          <w:sz w:val="28"/>
          <w:szCs w:val="28"/>
          <w:lang w:val="vi-VN"/>
        </w:rPr>
        <w:t xml:space="preserve"> ngày cuối cùng của quý đầu tiên trong năm.</w:t>
      </w:r>
    </w:p>
    <w:p w:rsidR="0023202C" w:rsidRPr="0023202C" w:rsidRDefault="0023202C" w:rsidP="00A033BC">
      <w:pPr>
        <w:shd w:val="clear" w:color="auto" w:fill="FFFFFF"/>
        <w:spacing w:before="120" w:after="120"/>
        <w:ind w:firstLine="720"/>
        <w:jc w:val="both"/>
        <w:rPr>
          <w:sz w:val="28"/>
          <w:szCs w:val="28"/>
        </w:rPr>
      </w:pPr>
      <w:r w:rsidRPr="0023202C">
        <w:rPr>
          <w:sz w:val="28"/>
          <w:szCs w:val="28"/>
        </w:rPr>
        <w:t xml:space="preserve">b) </w:t>
      </w:r>
      <w:r w:rsidRPr="0023202C">
        <w:rPr>
          <w:sz w:val="28"/>
          <w:szCs w:val="28"/>
          <w:lang w:val="vi-VN"/>
        </w:rPr>
        <w:t xml:space="preserve">Nộp đủ, đúng hạn số tiền phí phải nộp vào Kho bạc Nhà nước địa phương </w:t>
      </w:r>
      <w:proofErr w:type="gramStart"/>
      <w:r w:rsidRPr="0023202C">
        <w:rPr>
          <w:sz w:val="28"/>
          <w:szCs w:val="28"/>
          <w:lang w:val="vi-VN"/>
        </w:rPr>
        <w:t>theo</w:t>
      </w:r>
      <w:proofErr w:type="gramEnd"/>
      <w:r w:rsidRPr="0023202C">
        <w:rPr>
          <w:sz w:val="28"/>
          <w:szCs w:val="28"/>
          <w:lang w:val="vi-VN"/>
        </w:rPr>
        <w:t xml:space="preserve"> thông báo quy định tại Điểm b Khoản 1 Điều 9 Nghị định này;</w:t>
      </w:r>
    </w:p>
    <w:p w:rsidR="0023202C" w:rsidRPr="0023202C" w:rsidRDefault="0023202C" w:rsidP="00A033BC">
      <w:pPr>
        <w:shd w:val="clear" w:color="auto" w:fill="FFFFFF"/>
        <w:spacing w:before="120" w:after="120"/>
        <w:ind w:firstLine="720"/>
        <w:jc w:val="both"/>
        <w:rPr>
          <w:sz w:val="28"/>
          <w:szCs w:val="28"/>
        </w:rPr>
      </w:pPr>
      <w:r w:rsidRPr="0023202C">
        <w:rPr>
          <w:sz w:val="28"/>
          <w:szCs w:val="28"/>
        </w:rPr>
        <w:t xml:space="preserve">c) </w:t>
      </w:r>
      <w:r w:rsidRPr="0023202C">
        <w:rPr>
          <w:sz w:val="28"/>
          <w:szCs w:val="28"/>
          <w:lang w:val="vi-VN"/>
        </w:rPr>
        <w:t>Quyết toán tiền phí phải nộp hàng năm với Sở Tài nguyên và Môi trường.</w:t>
      </w:r>
    </w:p>
    <w:p w:rsidR="0023202C" w:rsidRPr="0023202C" w:rsidRDefault="0023202C" w:rsidP="00A033BC">
      <w:pPr>
        <w:shd w:val="clear" w:color="auto" w:fill="FFFFFF"/>
        <w:spacing w:before="120" w:after="120"/>
        <w:ind w:firstLine="720"/>
        <w:jc w:val="both"/>
        <w:rPr>
          <w:sz w:val="28"/>
          <w:szCs w:val="28"/>
        </w:rPr>
      </w:pPr>
      <w:r w:rsidRPr="0023202C">
        <w:rPr>
          <w:sz w:val="28"/>
          <w:szCs w:val="28"/>
        </w:rPr>
        <w:t xml:space="preserve">d) </w:t>
      </w:r>
      <w:r w:rsidRPr="0023202C">
        <w:rPr>
          <w:sz w:val="28"/>
          <w:szCs w:val="28"/>
          <w:lang w:val="vi-VN"/>
        </w:rPr>
        <w:t xml:space="preserve">Căn cứ vào yêu cầu thu phí của mỗi địa phương và khả năng quản lý của cơ quan tài nguyên và môi trường cấp huyện, Sở Tài nguyên và Môi </w:t>
      </w:r>
      <w:r w:rsidRPr="0023202C">
        <w:rPr>
          <w:sz w:val="28"/>
          <w:szCs w:val="28"/>
          <w:lang w:val="vi-VN"/>
        </w:rPr>
        <w:lastRenderedPageBreak/>
        <w:t xml:space="preserve">trường có thể báo cáo </w:t>
      </w:r>
      <w:r w:rsidRPr="0023202C">
        <w:rPr>
          <w:sz w:val="28"/>
          <w:szCs w:val="28"/>
        </w:rPr>
        <w:t>Ủ</w:t>
      </w:r>
      <w:r w:rsidRPr="0023202C">
        <w:rPr>
          <w:sz w:val="28"/>
          <w:szCs w:val="28"/>
          <w:lang w:val="vi-VN"/>
        </w:rPr>
        <w:t>y ban nhân dân cấp tỉnh để phân cấp cho Phòng Tài nguyên và Môi trường cấp huyện thực hiện việc thu phí bảo vệ môi trường đối với nước thải công nghiệp trên địa bàn.</w:t>
      </w:r>
    </w:p>
    <w:p w:rsidR="0023202C" w:rsidRPr="0023202C" w:rsidRDefault="0023202C" w:rsidP="00A033BC">
      <w:pPr>
        <w:shd w:val="clear" w:color="auto" w:fill="FFFFFF"/>
        <w:spacing w:before="120" w:after="120"/>
        <w:ind w:firstLine="720"/>
        <w:jc w:val="both"/>
        <w:rPr>
          <w:sz w:val="28"/>
          <w:szCs w:val="28"/>
        </w:rPr>
      </w:pPr>
      <w:r w:rsidRPr="0023202C">
        <w:rPr>
          <w:sz w:val="28"/>
          <w:szCs w:val="28"/>
          <w:lang w:val="vi-VN"/>
        </w:rPr>
        <w:t>3. Hàng năm, trong thời hạn 60 ngày, kể từ ngày 01 tháng 01 năm tài chính, đơn vị thu phí bảo vệ môi trường đối với nước thải sinh hoạt và nước thải công nghiệp phải thực hiện quyết toán việc thu, nộp, quản lý và sử dụng tiền phí thu được trên địa bàn của năm trước với cơ quan thuế theo quy định.</w:t>
      </w:r>
    </w:p>
    <w:p w:rsidR="0023202C" w:rsidRDefault="0023202C" w:rsidP="00A033BC">
      <w:pPr>
        <w:shd w:val="clear" w:color="auto" w:fill="FFFFFF"/>
        <w:spacing w:before="120" w:after="120"/>
        <w:ind w:firstLine="720"/>
        <w:jc w:val="both"/>
        <w:rPr>
          <w:b/>
          <w:bCs/>
          <w:sz w:val="28"/>
          <w:szCs w:val="28"/>
        </w:rPr>
      </w:pPr>
      <w:r w:rsidRPr="0023202C">
        <w:rPr>
          <w:b/>
          <w:bCs/>
          <w:sz w:val="28"/>
          <w:szCs w:val="28"/>
          <w:lang w:val="vi-VN"/>
        </w:rPr>
        <w:t>Điều 9. Trách nhiệm và nghĩa vụ của các cơ quan tại địa phương</w:t>
      </w:r>
    </w:p>
    <w:p w:rsidR="0023202C" w:rsidRPr="0023202C" w:rsidRDefault="00370D0E" w:rsidP="00A033BC">
      <w:pPr>
        <w:shd w:val="clear" w:color="auto" w:fill="FFFFFF"/>
        <w:spacing w:before="120" w:after="120"/>
        <w:ind w:firstLine="720"/>
        <w:jc w:val="both"/>
        <w:rPr>
          <w:sz w:val="28"/>
          <w:szCs w:val="28"/>
        </w:rPr>
      </w:pPr>
      <w:r>
        <w:rPr>
          <w:sz w:val="28"/>
          <w:szCs w:val="28"/>
        </w:rPr>
        <w:t>1</w:t>
      </w:r>
      <w:r w:rsidR="0023202C" w:rsidRPr="0023202C">
        <w:rPr>
          <w:sz w:val="28"/>
          <w:szCs w:val="28"/>
        </w:rPr>
        <w:t xml:space="preserve">. </w:t>
      </w:r>
      <w:r w:rsidR="0023202C" w:rsidRPr="0023202C">
        <w:rPr>
          <w:sz w:val="28"/>
          <w:szCs w:val="28"/>
          <w:lang w:val="vi-VN"/>
        </w:rPr>
        <w:t>Sở Tài nguyên và Môi trường và phòng tài nguyên và môi trường cấp quận, huyện có trách nhiệm:</w:t>
      </w:r>
    </w:p>
    <w:p w:rsidR="0023202C" w:rsidRPr="0023202C" w:rsidRDefault="0023202C" w:rsidP="00A033BC">
      <w:pPr>
        <w:shd w:val="clear" w:color="auto" w:fill="FFFFFF"/>
        <w:spacing w:before="120" w:after="120"/>
        <w:ind w:firstLine="720"/>
        <w:jc w:val="both"/>
        <w:rPr>
          <w:sz w:val="28"/>
          <w:szCs w:val="28"/>
        </w:rPr>
      </w:pPr>
      <w:r w:rsidRPr="0023202C">
        <w:rPr>
          <w:sz w:val="28"/>
          <w:szCs w:val="28"/>
        </w:rPr>
        <w:t xml:space="preserve">a) </w:t>
      </w:r>
      <w:r w:rsidRPr="0023202C">
        <w:rPr>
          <w:sz w:val="28"/>
          <w:szCs w:val="28"/>
          <w:lang w:val="vi-VN"/>
        </w:rPr>
        <w:t xml:space="preserve">Phối hợp với các cơ quan liên quan tiến hành, phân loại đối tượng nộp phí cố định và phí biến đổi </w:t>
      </w:r>
      <w:proofErr w:type="gramStart"/>
      <w:r w:rsidRPr="0023202C">
        <w:rPr>
          <w:sz w:val="28"/>
          <w:szCs w:val="28"/>
          <w:lang w:val="vi-VN"/>
        </w:rPr>
        <w:t>theo</w:t>
      </w:r>
      <w:proofErr w:type="gramEnd"/>
      <w:r w:rsidRPr="0023202C">
        <w:rPr>
          <w:sz w:val="28"/>
          <w:szCs w:val="28"/>
          <w:lang w:val="vi-VN"/>
        </w:rPr>
        <w:t xml:space="preserve"> quy định tại Khoản 2 Điều 5 Nghị định này.</w:t>
      </w:r>
    </w:p>
    <w:p w:rsidR="0023202C" w:rsidRPr="0023202C" w:rsidRDefault="0023202C" w:rsidP="00A033BC">
      <w:pPr>
        <w:shd w:val="clear" w:color="auto" w:fill="FFFFFF"/>
        <w:spacing w:before="120" w:after="120"/>
        <w:ind w:firstLine="720"/>
        <w:jc w:val="both"/>
        <w:rPr>
          <w:sz w:val="28"/>
          <w:szCs w:val="28"/>
        </w:rPr>
      </w:pPr>
      <w:r w:rsidRPr="0023202C">
        <w:rPr>
          <w:sz w:val="28"/>
          <w:szCs w:val="28"/>
        </w:rPr>
        <w:t xml:space="preserve">b) </w:t>
      </w:r>
      <w:r w:rsidRPr="0023202C">
        <w:rPr>
          <w:sz w:val="28"/>
          <w:szCs w:val="28"/>
          <w:lang w:val="vi-VN"/>
        </w:rPr>
        <w:t>Thẩm định tờ khai phí bảo vệ môi trường đối với nước thải công nghiệp, ra thông báo số phí phải nộp; quyết toán số tiền phí bảo vệ môi trường đối với nước thải công nghiệp của đối tượng nộp ph</w:t>
      </w:r>
      <w:r w:rsidRPr="0023202C">
        <w:rPr>
          <w:sz w:val="28"/>
          <w:szCs w:val="28"/>
        </w:rPr>
        <w:t>í.</w:t>
      </w:r>
    </w:p>
    <w:p w:rsidR="0023202C" w:rsidRDefault="0023202C" w:rsidP="00A033BC">
      <w:pPr>
        <w:shd w:val="clear" w:color="auto" w:fill="FFFFFF"/>
        <w:spacing w:before="120" w:after="120"/>
        <w:ind w:firstLine="720"/>
        <w:jc w:val="both"/>
        <w:rPr>
          <w:sz w:val="28"/>
          <w:szCs w:val="28"/>
        </w:rPr>
      </w:pPr>
      <w:r w:rsidRPr="0023202C">
        <w:rPr>
          <w:sz w:val="28"/>
          <w:szCs w:val="28"/>
        </w:rPr>
        <w:t xml:space="preserve">c) </w:t>
      </w:r>
      <w:r w:rsidRPr="0023202C">
        <w:rPr>
          <w:sz w:val="28"/>
          <w:szCs w:val="28"/>
          <w:lang w:val="vi-VN"/>
        </w:rPr>
        <w:t>Tổng h</w:t>
      </w:r>
      <w:r w:rsidRPr="0023202C">
        <w:rPr>
          <w:sz w:val="28"/>
          <w:szCs w:val="28"/>
        </w:rPr>
        <w:t>ợ</w:t>
      </w:r>
      <w:r w:rsidRPr="0023202C">
        <w:rPr>
          <w:sz w:val="28"/>
          <w:szCs w:val="28"/>
          <w:lang w:val="vi-VN"/>
        </w:rPr>
        <w:t xml:space="preserve">p số liệu về phí bảo vệ môi trường đối với nước thải tại địa phương để báo cáo các cơ quan quản lý cấp </w:t>
      </w:r>
      <w:proofErr w:type="spellStart"/>
      <w:r w:rsidRPr="0023202C">
        <w:rPr>
          <w:sz w:val="28"/>
          <w:szCs w:val="28"/>
        </w:rPr>
        <w:t>tr</w:t>
      </w:r>
      <w:proofErr w:type="spellEnd"/>
      <w:r w:rsidRPr="0023202C">
        <w:rPr>
          <w:sz w:val="28"/>
          <w:szCs w:val="28"/>
          <w:lang w:val="vi-VN"/>
        </w:rPr>
        <w:t xml:space="preserve">ên </w:t>
      </w:r>
      <w:proofErr w:type="gramStart"/>
      <w:r w:rsidRPr="0023202C">
        <w:rPr>
          <w:sz w:val="28"/>
          <w:szCs w:val="28"/>
          <w:lang w:val="vi-VN"/>
        </w:rPr>
        <w:t>theo</w:t>
      </w:r>
      <w:proofErr w:type="gramEnd"/>
      <w:r w:rsidRPr="0023202C">
        <w:rPr>
          <w:sz w:val="28"/>
          <w:szCs w:val="28"/>
          <w:lang w:val="vi-VN"/>
        </w:rPr>
        <w:t xml:space="preserve"> qu</w:t>
      </w:r>
      <w:r w:rsidRPr="0023202C">
        <w:rPr>
          <w:sz w:val="28"/>
          <w:szCs w:val="28"/>
        </w:rPr>
        <w:t xml:space="preserve">y </w:t>
      </w:r>
      <w:r w:rsidRPr="0023202C">
        <w:rPr>
          <w:sz w:val="28"/>
          <w:szCs w:val="28"/>
          <w:lang w:val="vi-VN"/>
        </w:rPr>
        <w:t>định.</w:t>
      </w:r>
    </w:p>
    <w:p w:rsidR="00112784" w:rsidRPr="00112784" w:rsidRDefault="00112784" w:rsidP="00A033BC">
      <w:pPr>
        <w:shd w:val="clear" w:color="auto" w:fill="FFFFFF"/>
        <w:spacing w:before="120" w:after="120"/>
        <w:ind w:firstLine="720"/>
        <w:jc w:val="both"/>
        <w:rPr>
          <w:b/>
          <w:i/>
          <w:sz w:val="28"/>
          <w:szCs w:val="28"/>
        </w:rPr>
      </w:pPr>
      <w:r w:rsidRPr="00112784">
        <w:rPr>
          <w:b/>
          <w:i/>
          <w:sz w:val="28"/>
          <w:szCs w:val="28"/>
        </w:rPr>
        <w:t xml:space="preserve">d) </w:t>
      </w:r>
      <w:proofErr w:type="spellStart"/>
      <w:r w:rsidRPr="00112784">
        <w:rPr>
          <w:b/>
          <w:i/>
          <w:sz w:val="28"/>
          <w:szCs w:val="28"/>
        </w:rPr>
        <w:t>Đề</w:t>
      </w:r>
      <w:proofErr w:type="spellEnd"/>
      <w:r w:rsidRPr="00112784">
        <w:rPr>
          <w:b/>
          <w:i/>
          <w:sz w:val="28"/>
          <w:szCs w:val="28"/>
        </w:rPr>
        <w:t xml:space="preserve"> </w:t>
      </w:r>
      <w:proofErr w:type="spellStart"/>
      <w:r w:rsidRPr="00112784">
        <w:rPr>
          <w:b/>
          <w:i/>
          <w:sz w:val="28"/>
          <w:szCs w:val="28"/>
        </w:rPr>
        <w:t>xuất</w:t>
      </w:r>
      <w:proofErr w:type="spellEnd"/>
      <w:r w:rsidRPr="00112784">
        <w:rPr>
          <w:b/>
          <w:i/>
          <w:sz w:val="28"/>
          <w:szCs w:val="28"/>
        </w:rPr>
        <w:t xml:space="preserve"> </w:t>
      </w:r>
      <w:proofErr w:type="spellStart"/>
      <w:r w:rsidRPr="00112784">
        <w:rPr>
          <w:b/>
          <w:i/>
          <w:sz w:val="28"/>
          <w:szCs w:val="28"/>
        </w:rPr>
        <w:t>việc</w:t>
      </w:r>
      <w:proofErr w:type="spellEnd"/>
      <w:r w:rsidRPr="00112784">
        <w:rPr>
          <w:b/>
          <w:i/>
          <w:sz w:val="28"/>
          <w:szCs w:val="28"/>
        </w:rPr>
        <w:t xml:space="preserve"> </w:t>
      </w:r>
      <w:proofErr w:type="spellStart"/>
      <w:r w:rsidRPr="00112784">
        <w:rPr>
          <w:b/>
          <w:i/>
          <w:sz w:val="28"/>
          <w:szCs w:val="28"/>
        </w:rPr>
        <w:t>sửa</w:t>
      </w:r>
      <w:proofErr w:type="spellEnd"/>
      <w:r w:rsidRPr="00112784">
        <w:rPr>
          <w:b/>
          <w:i/>
          <w:sz w:val="28"/>
          <w:szCs w:val="28"/>
        </w:rPr>
        <w:t xml:space="preserve"> </w:t>
      </w:r>
      <w:proofErr w:type="spellStart"/>
      <w:r w:rsidRPr="00112784">
        <w:rPr>
          <w:b/>
          <w:i/>
          <w:sz w:val="28"/>
          <w:szCs w:val="28"/>
        </w:rPr>
        <w:t>đổi</w:t>
      </w:r>
      <w:proofErr w:type="spellEnd"/>
      <w:r w:rsidRPr="00112784">
        <w:rPr>
          <w:b/>
          <w:i/>
          <w:sz w:val="28"/>
          <w:szCs w:val="28"/>
        </w:rPr>
        <w:t xml:space="preserve">, </w:t>
      </w:r>
      <w:proofErr w:type="spellStart"/>
      <w:r w:rsidRPr="00112784">
        <w:rPr>
          <w:b/>
          <w:i/>
          <w:sz w:val="28"/>
          <w:szCs w:val="28"/>
        </w:rPr>
        <w:t>bổ</w:t>
      </w:r>
      <w:proofErr w:type="spellEnd"/>
      <w:r w:rsidRPr="00112784">
        <w:rPr>
          <w:b/>
          <w:i/>
          <w:sz w:val="28"/>
          <w:szCs w:val="28"/>
        </w:rPr>
        <w:t xml:space="preserve"> sung </w:t>
      </w:r>
      <w:proofErr w:type="spellStart"/>
      <w:r w:rsidRPr="00112784">
        <w:rPr>
          <w:b/>
          <w:i/>
          <w:sz w:val="28"/>
          <w:szCs w:val="28"/>
        </w:rPr>
        <w:t>về</w:t>
      </w:r>
      <w:proofErr w:type="spellEnd"/>
      <w:r w:rsidRPr="00112784">
        <w:rPr>
          <w:b/>
          <w:i/>
          <w:sz w:val="28"/>
          <w:szCs w:val="28"/>
        </w:rPr>
        <w:t xml:space="preserve"> </w:t>
      </w:r>
      <w:proofErr w:type="spellStart"/>
      <w:r w:rsidRPr="00112784">
        <w:rPr>
          <w:b/>
          <w:i/>
          <w:sz w:val="28"/>
          <w:szCs w:val="28"/>
        </w:rPr>
        <w:t>mức</w:t>
      </w:r>
      <w:proofErr w:type="spellEnd"/>
      <w:r w:rsidRPr="00112784">
        <w:rPr>
          <w:b/>
          <w:i/>
          <w:sz w:val="28"/>
          <w:szCs w:val="28"/>
        </w:rPr>
        <w:t xml:space="preserve"> </w:t>
      </w:r>
      <w:proofErr w:type="spellStart"/>
      <w:r w:rsidRPr="00112784">
        <w:rPr>
          <w:b/>
          <w:i/>
          <w:sz w:val="28"/>
          <w:szCs w:val="28"/>
        </w:rPr>
        <w:t>thu</w:t>
      </w:r>
      <w:proofErr w:type="spellEnd"/>
      <w:r w:rsidRPr="00112784">
        <w:rPr>
          <w:b/>
          <w:i/>
          <w:sz w:val="28"/>
          <w:szCs w:val="28"/>
        </w:rPr>
        <w:t xml:space="preserve">, </w:t>
      </w:r>
      <w:proofErr w:type="spellStart"/>
      <w:r w:rsidRPr="00112784">
        <w:rPr>
          <w:b/>
          <w:i/>
          <w:sz w:val="28"/>
          <w:szCs w:val="28"/>
        </w:rPr>
        <w:t>quản</w:t>
      </w:r>
      <w:proofErr w:type="spellEnd"/>
      <w:r w:rsidRPr="00112784">
        <w:rPr>
          <w:b/>
          <w:i/>
          <w:sz w:val="28"/>
          <w:szCs w:val="28"/>
        </w:rPr>
        <w:t xml:space="preserve"> </w:t>
      </w:r>
      <w:proofErr w:type="spellStart"/>
      <w:r w:rsidRPr="00112784">
        <w:rPr>
          <w:b/>
          <w:i/>
          <w:sz w:val="28"/>
          <w:szCs w:val="28"/>
        </w:rPr>
        <w:t>lý</w:t>
      </w:r>
      <w:proofErr w:type="spellEnd"/>
      <w:r w:rsidRPr="00112784">
        <w:rPr>
          <w:b/>
          <w:i/>
          <w:sz w:val="28"/>
          <w:szCs w:val="28"/>
        </w:rPr>
        <w:t xml:space="preserve"> </w:t>
      </w:r>
      <w:proofErr w:type="spellStart"/>
      <w:r w:rsidRPr="00112784">
        <w:rPr>
          <w:b/>
          <w:i/>
          <w:sz w:val="28"/>
          <w:szCs w:val="28"/>
        </w:rPr>
        <w:t>sử</w:t>
      </w:r>
      <w:proofErr w:type="spellEnd"/>
      <w:r w:rsidRPr="00112784">
        <w:rPr>
          <w:b/>
          <w:i/>
          <w:sz w:val="28"/>
          <w:szCs w:val="28"/>
        </w:rPr>
        <w:t xml:space="preserve"> </w:t>
      </w:r>
      <w:proofErr w:type="spellStart"/>
      <w:r w:rsidRPr="00112784">
        <w:rPr>
          <w:b/>
          <w:i/>
          <w:sz w:val="28"/>
          <w:szCs w:val="28"/>
        </w:rPr>
        <w:t>dụng</w:t>
      </w:r>
      <w:proofErr w:type="spellEnd"/>
      <w:r w:rsidRPr="00112784">
        <w:rPr>
          <w:b/>
          <w:i/>
          <w:sz w:val="28"/>
          <w:szCs w:val="28"/>
        </w:rPr>
        <w:t xml:space="preserve"> </w:t>
      </w:r>
      <w:proofErr w:type="spellStart"/>
      <w:r w:rsidRPr="00112784">
        <w:rPr>
          <w:b/>
          <w:i/>
          <w:sz w:val="28"/>
          <w:szCs w:val="28"/>
        </w:rPr>
        <w:t>phí</w:t>
      </w:r>
      <w:proofErr w:type="spellEnd"/>
      <w:r w:rsidRPr="00112784">
        <w:rPr>
          <w:b/>
          <w:i/>
          <w:sz w:val="28"/>
          <w:szCs w:val="28"/>
        </w:rPr>
        <w:t xml:space="preserve"> </w:t>
      </w:r>
      <w:proofErr w:type="spellStart"/>
      <w:r w:rsidRPr="00112784">
        <w:rPr>
          <w:b/>
          <w:i/>
          <w:sz w:val="28"/>
          <w:szCs w:val="28"/>
        </w:rPr>
        <w:t>bảo</w:t>
      </w:r>
      <w:proofErr w:type="spellEnd"/>
      <w:r w:rsidRPr="00112784">
        <w:rPr>
          <w:b/>
          <w:i/>
          <w:sz w:val="28"/>
          <w:szCs w:val="28"/>
        </w:rPr>
        <w:t xml:space="preserve"> </w:t>
      </w:r>
      <w:proofErr w:type="spellStart"/>
      <w:r w:rsidRPr="00112784">
        <w:rPr>
          <w:b/>
          <w:i/>
          <w:sz w:val="28"/>
          <w:szCs w:val="28"/>
        </w:rPr>
        <w:t>vệ</w:t>
      </w:r>
      <w:proofErr w:type="spellEnd"/>
      <w:r w:rsidRPr="00112784">
        <w:rPr>
          <w:b/>
          <w:i/>
          <w:sz w:val="28"/>
          <w:szCs w:val="28"/>
        </w:rPr>
        <w:t xml:space="preserve"> </w:t>
      </w:r>
      <w:proofErr w:type="spellStart"/>
      <w:r w:rsidRPr="00112784">
        <w:rPr>
          <w:b/>
          <w:i/>
          <w:sz w:val="28"/>
          <w:szCs w:val="28"/>
        </w:rPr>
        <w:t>môi</w:t>
      </w:r>
      <w:proofErr w:type="spellEnd"/>
      <w:r w:rsidRPr="00112784">
        <w:rPr>
          <w:b/>
          <w:i/>
          <w:sz w:val="28"/>
          <w:szCs w:val="28"/>
        </w:rPr>
        <w:t xml:space="preserve"> </w:t>
      </w:r>
      <w:proofErr w:type="spellStart"/>
      <w:r w:rsidRPr="00112784">
        <w:rPr>
          <w:b/>
          <w:i/>
          <w:sz w:val="28"/>
          <w:szCs w:val="28"/>
        </w:rPr>
        <w:t>trường</w:t>
      </w:r>
      <w:proofErr w:type="spellEnd"/>
      <w:r w:rsidRPr="00112784">
        <w:rPr>
          <w:b/>
          <w:i/>
          <w:sz w:val="28"/>
          <w:szCs w:val="28"/>
        </w:rPr>
        <w:t xml:space="preserve"> </w:t>
      </w:r>
      <w:proofErr w:type="spellStart"/>
      <w:r w:rsidRPr="00112784">
        <w:rPr>
          <w:b/>
          <w:i/>
          <w:sz w:val="28"/>
          <w:szCs w:val="28"/>
        </w:rPr>
        <w:t>đối</w:t>
      </w:r>
      <w:proofErr w:type="spellEnd"/>
      <w:r w:rsidRPr="00112784">
        <w:rPr>
          <w:b/>
          <w:i/>
          <w:sz w:val="28"/>
          <w:szCs w:val="28"/>
        </w:rPr>
        <w:t xml:space="preserve"> </w:t>
      </w:r>
      <w:proofErr w:type="spellStart"/>
      <w:r w:rsidRPr="00112784">
        <w:rPr>
          <w:b/>
          <w:i/>
          <w:sz w:val="28"/>
          <w:szCs w:val="28"/>
        </w:rPr>
        <w:t>với</w:t>
      </w:r>
      <w:proofErr w:type="spellEnd"/>
      <w:r w:rsidRPr="00112784">
        <w:rPr>
          <w:b/>
          <w:i/>
          <w:sz w:val="28"/>
          <w:szCs w:val="28"/>
        </w:rPr>
        <w:t xml:space="preserve"> </w:t>
      </w:r>
      <w:proofErr w:type="spellStart"/>
      <w:r w:rsidRPr="00112784">
        <w:rPr>
          <w:b/>
          <w:i/>
          <w:sz w:val="28"/>
          <w:szCs w:val="28"/>
        </w:rPr>
        <w:t>nước</w:t>
      </w:r>
      <w:proofErr w:type="spellEnd"/>
      <w:r w:rsidRPr="00112784">
        <w:rPr>
          <w:b/>
          <w:i/>
          <w:sz w:val="28"/>
          <w:szCs w:val="28"/>
        </w:rPr>
        <w:t xml:space="preserve"> </w:t>
      </w:r>
      <w:proofErr w:type="spellStart"/>
      <w:r w:rsidRPr="00112784">
        <w:rPr>
          <w:b/>
          <w:i/>
          <w:sz w:val="28"/>
          <w:szCs w:val="28"/>
        </w:rPr>
        <w:t>thải</w:t>
      </w:r>
      <w:proofErr w:type="spellEnd"/>
      <w:r>
        <w:rPr>
          <w:b/>
          <w:i/>
          <w:sz w:val="28"/>
          <w:szCs w:val="28"/>
        </w:rPr>
        <w:t xml:space="preserve"> </w:t>
      </w:r>
      <w:proofErr w:type="spellStart"/>
      <w:r>
        <w:rPr>
          <w:b/>
          <w:i/>
          <w:sz w:val="28"/>
          <w:szCs w:val="28"/>
        </w:rPr>
        <w:t>t</w:t>
      </w:r>
      <w:r w:rsidRPr="00112784">
        <w:rPr>
          <w:b/>
          <w:i/>
          <w:sz w:val="28"/>
          <w:szCs w:val="28"/>
        </w:rPr>
        <w:t>ại</w:t>
      </w:r>
      <w:proofErr w:type="spellEnd"/>
      <w:r>
        <w:rPr>
          <w:b/>
          <w:i/>
          <w:sz w:val="28"/>
          <w:szCs w:val="28"/>
        </w:rPr>
        <w:t xml:space="preserve"> </w:t>
      </w:r>
      <w:proofErr w:type="spellStart"/>
      <w:r w:rsidRPr="00112784">
        <w:rPr>
          <w:b/>
          <w:i/>
          <w:sz w:val="28"/>
          <w:szCs w:val="28"/>
        </w:rPr>
        <w:t>địa</w:t>
      </w:r>
      <w:proofErr w:type="spellEnd"/>
      <w:r>
        <w:rPr>
          <w:b/>
          <w:i/>
          <w:sz w:val="28"/>
          <w:szCs w:val="28"/>
        </w:rPr>
        <w:t xml:space="preserve"> </w:t>
      </w:r>
      <w:proofErr w:type="spellStart"/>
      <w:r>
        <w:rPr>
          <w:b/>
          <w:i/>
          <w:sz w:val="28"/>
          <w:szCs w:val="28"/>
        </w:rPr>
        <w:t>ph</w:t>
      </w:r>
      <w:r w:rsidRPr="00112784">
        <w:rPr>
          <w:b/>
          <w:i/>
          <w:sz w:val="28"/>
          <w:szCs w:val="28"/>
        </w:rPr>
        <w:t>ươ</w:t>
      </w:r>
      <w:r>
        <w:rPr>
          <w:b/>
          <w:i/>
          <w:sz w:val="28"/>
          <w:szCs w:val="28"/>
        </w:rPr>
        <w:t>ng</w:t>
      </w:r>
      <w:proofErr w:type="spellEnd"/>
      <w:r>
        <w:rPr>
          <w:b/>
          <w:i/>
          <w:sz w:val="28"/>
          <w:szCs w:val="28"/>
        </w:rPr>
        <w:t>.</w:t>
      </w:r>
    </w:p>
    <w:p w:rsidR="0023202C" w:rsidRPr="0023202C" w:rsidRDefault="00370D0E" w:rsidP="00A033BC">
      <w:pPr>
        <w:shd w:val="clear" w:color="auto" w:fill="FFFFFF"/>
        <w:spacing w:before="120" w:after="120"/>
        <w:ind w:firstLine="720"/>
        <w:jc w:val="both"/>
        <w:rPr>
          <w:sz w:val="28"/>
          <w:szCs w:val="28"/>
        </w:rPr>
      </w:pPr>
      <w:r>
        <w:rPr>
          <w:sz w:val="28"/>
          <w:szCs w:val="28"/>
        </w:rPr>
        <w:t>2</w:t>
      </w:r>
      <w:r w:rsidR="0023202C" w:rsidRPr="0023202C">
        <w:rPr>
          <w:sz w:val="28"/>
          <w:szCs w:val="28"/>
        </w:rPr>
        <w:t xml:space="preserve">. </w:t>
      </w:r>
      <w:r w:rsidR="0023202C" w:rsidRPr="0023202C">
        <w:rPr>
          <w:sz w:val="28"/>
          <w:szCs w:val="28"/>
          <w:lang w:val="vi-VN"/>
        </w:rPr>
        <w:t>Cơ quan thuế có trách nhiệm:</w:t>
      </w:r>
    </w:p>
    <w:p w:rsidR="0023202C" w:rsidRPr="0023202C" w:rsidRDefault="0023202C" w:rsidP="00A033BC">
      <w:pPr>
        <w:shd w:val="clear" w:color="auto" w:fill="FFFFFF"/>
        <w:spacing w:before="120" w:after="120"/>
        <w:ind w:firstLine="720"/>
        <w:jc w:val="both"/>
        <w:rPr>
          <w:sz w:val="28"/>
          <w:szCs w:val="28"/>
        </w:rPr>
      </w:pPr>
      <w:r w:rsidRPr="0023202C">
        <w:rPr>
          <w:sz w:val="28"/>
          <w:szCs w:val="28"/>
          <w:lang w:val="vi-VN"/>
        </w:rPr>
        <w:t>Kiểm tra, đôn đốc, quyết toán việc thu, nộp, quản lý và sử dụng tiền phí bảo vệ môi trường đối với nước thải của đơn vị cung cấp nước sạch và cơ quan tài nguyên môi trường địa phương.</w:t>
      </w:r>
    </w:p>
    <w:p w:rsidR="0023202C" w:rsidRPr="0023202C" w:rsidRDefault="00370D0E" w:rsidP="00A033BC">
      <w:pPr>
        <w:shd w:val="clear" w:color="auto" w:fill="FFFFFF"/>
        <w:spacing w:before="120" w:after="120"/>
        <w:ind w:firstLine="720"/>
        <w:jc w:val="both"/>
        <w:rPr>
          <w:sz w:val="28"/>
          <w:szCs w:val="28"/>
        </w:rPr>
      </w:pPr>
      <w:r>
        <w:rPr>
          <w:sz w:val="28"/>
          <w:szCs w:val="28"/>
        </w:rPr>
        <w:t>3</w:t>
      </w:r>
      <w:r w:rsidR="0023202C" w:rsidRPr="0023202C">
        <w:rPr>
          <w:sz w:val="28"/>
          <w:szCs w:val="28"/>
        </w:rPr>
        <w:t xml:space="preserve">. </w:t>
      </w:r>
      <w:r w:rsidR="0023202C" w:rsidRPr="0023202C">
        <w:rPr>
          <w:sz w:val="28"/>
          <w:szCs w:val="28"/>
          <w:lang w:val="vi-VN"/>
        </w:rPr>
        <w:t>Sở Tài chính có trách nhiệm:</w:t>
      </w:r>
    </w:p>
    <w:p w:rsidR="0023202C" w:rsidRPr="0023202C" w:rsidRDefault="006359AD" w:rsidP="00A033BC">
      <w:pPr>
        <w:shd w:val="clear" w:color="auto" w:fill="FFFFFF"/>
        <w:spacing w:before="120" w:after="120"/>
        <w:ind w:firstLine="720"/>
        <w:jc w:val="both"/>
        <w:rPr>
          <w:sz w:val="28"/>
          <w:szCs w:val="28"/>
        </w:rPr>
      </w:pPr>
      <w:proofErr w:type="spellStart"/>
      <w:r w:rsidRPr="006359AD">
        <w:rPr>
          <w:b/>
          <w:i/>
          <w:sz w:val="28"/>
          <w:szCs w:val="28"/>
        </w:rPr>
        <w:t>Chủ</w:t>
      </w:r>
      <w:proofErr w:type="spellEnd"/>
      <w:r w:rsidRPr="006359AD">
        <w:rPr>
          <w:b/>
          <w:i/>
          <w:sz w:val="28"/>
          <w:szCs w:val="28"/>
        </w:rPr>
        <w:t xml:space="preserve"> </w:t>
      </w:r>
      <w:proofErr w:type="spellStart"/>
      <w:r w:rsidRPr="006359AD">
        <w:rPr>
          <w:b/>
          <w:i/>
          <w:sz w:val="28"/>
          <w:szCs w:val="28"/>
        </w:rPr>
        <w:t>trì</w:t>
      </w:r>
      <w:proofErr w:type="spellEnd"/>
      <w:r w:rsidRPr="006359AD">
        <w:rPr>
          <w:b/>
          <w:i/>
          <w:sz w:val="28"/>
          <w:szCs w:val="28"/>
        </w:rPr>
        <w:t>,</w:t>
      </w:r>
      <w:r>
        <w:rPr>
          <w:sz w:val="28"/>
          <w:szCs w:val="28"/>
        </w:rPr>
        <w:t xml:space="preserve"> p</w:t>
      </w:r>
      <w:r w:rsidR="0023202C" w:rsidRPr="0023202C">
        <w:rPr>
          <w:sz w:val="28"/>
          <w:szCs w:val="28"/>
          <w:lang w:val="vi-VN"/>
        </w:rPr>
        <w:t xml:space="preserve">hối hợp với Sở Tài nguyên và Môi trường, Cục thuế tham mưu cho </w:t>
      </w:r>
      <w:r w:rsidR="0023202C" w:rsidRPr="0023202C">
        <w:rPr>
          <w:sz w:val="28"/>
          <w:szCs w:val="28"/>
        </w:rPr>
        <w:t>Ủ</w:t>
      </w:r>
      <w:r w:rsidR="0023202C" w:rsidRPr="0023202C">
        <w:rPr>
          <w:sz w:val="28"/>
          <w:szCs w:val="28"/>
          <w:lang w:val="vi-VN"/>
        </w:rPr>
        <w:t>y ban nhân dân cấp tỉnh trình Hội đồng nhân dân cùng cấp quy định về phí bảo vệ môi trường đối với nước thải theo thẩm quyền</w:t>
      </w:r>
      <w:r w:rsidR="0023202C" w:rsidRPr="0023202C">
        <w:rPr>
          <w:sz w:val="28"/>
          <w:szCs w:val="28"/>
        </w:rPr>
        <w:t>.</w:t>
      </w:r>
    </w:p>
    <w:p w:rsidR="0023202C" w:rsidRPr="0023202C" w:rsidRDefault="00370D0E" w:rsidP="00A033BC">
      <w:pPr>
        <w:shd w:val="clear" w:color="auto" w:fill="FFFFFF"/>
        <w:spacing w:before="120" w:after="120"/>
        <w:ind w:firstLine="720"/>
        <w:jc w:val="both"/>
        <w:rPr>
          <w:sz w:val="28"/>
          <w:szCs w:val="28"/>
        </w:rPr>
      </w:pPr>
      <w:r>
        <w:rPr>
          <w:sz w:val="28"/>
          <w:szCs w:val="28"/>
        </w:rPr>
        <w:t>4</w:t>
      </w:r>
      <w:r w:rsidR="0023202C" w:rsidRPr="0023202C">
        <w:rPr>
          <w:sz w:val="28"/>
          <w:szCs w:val="28"/>
        </w:rPr>
        <w:t xml:space="preserve">. </w:t>
      </w:r>
      <w:r w:rsidR="0023202C" w:rsidRPr="0023202C">
        <w:rPr>
          <w:sz w:val="28"/>
          <w:szCs w:val="28"/>
          <w:lang w:val="vi-VN"/>
        </w:rPr>
        <w:t>Đơn vị cung cấp nước sạch tại địa phương có trách nhiệm:</w:t>
      </w:r>
    </w:p>
    <w:p w:rsidR="0023202C" w:rsidRPr="0023202C" w:rsidRDefault="0023202C" w:rsidP="00A033BC">
      <w:pPr>
        <w:shd w:val="clear" w:color="auto" w:fill="FFFFFF"/>
        <w:spacing w:before="120" w:after="120"/>
        <w:ind w:firstLine="720"/>
        <w:jc w:val="both"/>
        <w:rPr>
          <w:sz w:val="28"/>
          <w:szCs w:val="28"/>
        </w:rPr>
      </w:pPr>
      <w:r w:rsidRPr="0023202C">
        <w:rPr>
          <w:sz w:val="28"/>
          <w:szCs w:val="28"/>
        </w:rPr>
        <w:t xml:space="preserve">a) </w:t>
      </w:r>
      <w:r w:rsidRPr="0023202C">
        <w:rPr>
          <w:sz w:val="28"/>
          <w:szCs w:val="28"/>
          <w:lang w:val="vi-VN"/>
        </w:rPr>
        <w:t xml:space="preserve">Phối hợp với Sở Tài nguyên và Môi trường và các đơn vị liên quan trong quá trình tổ chức </w:t>
      </w:r>
      <w:proofErr w:type="gramStart"/>
      <w:r w:rsidRPr="0023202C">
        <w:rPr>
          <w:sz w:val="28"/>
          <w:szCs w:val="28"/>
          <w:lang w:val="vi-VN"/>
        </w:rPr>
        <w:t>thu</w:t>
      </w:r>
      <w:proofErr w:type="gramEnd"/>
      <w:r w:rsidRPr="0023202C">
        <w:rPr>
          <w:sz w:val="28"/>
          <w:szCs w:val="28"/>
          <w:lang w:val="vi-VN"/>
        </w:rPr>
        <w:t xml:space="preserve"> phí.</w:t>
      </w:r>
    </w:p>
    <w:p w:rsidR="0023202C" w:rsidRPr="0023202C" w:rsidRDefault="0023202C" w:rsidP="00A033BC">
      <w:pPr>
        <w:shd w:val="clear" w:color="auto" w:fill="FFFFFF"/>
        <w:spacing w:before="120" w:after="120"/>
        <w:ind w:firstLine="720"/>
        <w:jc w:val="both"/>
        <w:rPr>
          <w:sz w:val="28"/>
          <w:szCs w:val="28"/>
        </w:rPr>
      </w:pPr>
      <w:r w:rsidRPr="0023202C">
        <w:rPr>
          <w:sz w:val="28"/>
          <w:szCs w:val="28"/>
        </w:rPr>
        <w:t xml:space="preserve">b) </w:t>
      </w:r>
      <w:r w:rsidRPr="0023202C">
        <w:rPr>
          <w:sz w:val="28"/>
          <w:szCs w:val="28"/>
          <w:lang w:val="vi-VN"/>
        </w:rPr>
        <w:t>T</w:t>
      </w:r>
      <w:r w:rsidRPr="0023202C">
        <w:rPr>
          <w:sz w:val="28"/>
          <w:szCs w:val="28"/>
        </w:rPr>
        <w:t>ổ</w:t>
      </w:r>
      <w:r w:rsidRPr="0023202C">
        <w:rPr>
          <w:sz w:val="28"/>
          <w:szCs w:val="28"/>
          <w:lang w:val="vi-VN"/>
        </w:rPr>
        <w:t>ng hợp số liệu về phí bảo vệ môi trường đối với nước thải sinh hoạt tại địa phương và thông báo cho Sở Tài nguyên và Môi trường.</w:t>
      </w:r>
    </w:p>
    <w:p w:rsidR="0023202C" w:rsidRPr="0023202C" w:rsidRDefault="0023202C" w:rsidP="00A033BC">
      <w:pPr>
        <w:shd w:val="clear" w:color="auto" w:fill="FFFFFF"/>
        <w:spacing w:before="120" w:after="120"/>
        <w:jc w:val="center"/>
        <w:rPr>
          <w:sz w:val="28"/>
          <w:szCs w:val="28"/>
        </w:rPr>
      </w:pPr>
      <w:r w:rsidRPr="0023202C">
        <w:rPr>
          <w:b/>
          <w:bCs/>
          <w:sz w:val="28"/>
          <w:szCs w:val="28"/>
          <w:lang w:val="vi-VN"/>
        </w:rPr>
        <w:t xml:space="preserve">Chương </w:t>
      </w:r>
      <w:r w:rsidRPr="0023202C">
        <w:rPr>
          <w:b/>
          <w:bCs/>
          <w:sz w:val="28"/>
          <w:szCs w:val="28"/>
        </w:rPr>
        <w:t>3.</w:t>
      </w:r>
    </w:p>
    <w:p w:rsidR="0023202C" w:rsidRPr="0023202C" w:rsidRDefault="0023202C" w:rsidP="00A033BC">
      <w:pPr>
        <w:shd w:val="clear" w:color="auto" w:fill="FFFFFF"/>
        <w:spacing w:before="120" w:after="120"/>
        <w:jc w:val="center"/>
        <w:rPr>
          <w:sz w:val="28"/>
          <w:szCs w:val="28"/>
        </w:rPr>
      </w:pPr>
      <w:r w:rsidRPr="0023202C">
        <w:rPr>
          <w:b/>
          <w:bCs/>
          <w:sz w:val="28"/>
          <w:szCs w:val="28"/>
        </w:rPr>
        <w:t>ĐIỀU KHOẢN THI HÀNH</w:t>
      </w:r>
    </w:p>
    <w:p w:rsidR="0023202C" w:rsidRPr="0023202C" w:rsidRDefault="0023202C" w:rsidP="00A033BC">
      <w:pPr>
        <w:shd w:val="clear" w:color="auto" w:fill="FFFFFF"/>
        <w:spacing w:before="120" w:after="120"/>
        <w:ind w:firstLine="720"/>
        <w:jc w:val="both"/>
        <w:rPr>
          <w:sz w:val="28"/>
          <w:szCs w:val="28"/>
        </w:rPr>
      </w:pPr>
      <w:r w:rsidRPr="0023202C">
        <w:rPr>
          <w:b/>
          <w:bCs/>
          <w:sz w:val="28"/>
          <w:szCs w:val="28"/>
          <w:lang w:val="vi-VN"/>
        </w:rPr>
        <w:t>Điều 10. Hiệu lực thi hành</w:t>
      </w:r>
    </w:p>
    <w:p w:rsidR="0023202C" w:rsidRDefault="00C450C6" w:rsidP="00A033BC">
      <w:pPr>
        <w:shd w:val="clear" w:color="auto" w:fill="FFFFFF"/>
        <w:spacing w:before="120" w:after="120"/>
        <w:ind w:firstLine="720"/>
        <w:jc w:val="both"/>
        <w:rPr>
          <w:sz w:val="28"/>
          <w:szCs w:val="28"/>
        </w:rPr>
      </w:pPr>
      <w:r>
        <w:rPr>
          <w:sz w:val="28"/>
          <w:szCs w:val="28"/>
        </w:rPr>
        <w:lastRenderedPageBreak/>
        <w:t xml:space="preserve">1. </w:t>
      </w:r>
      <w:r w:rsidR="0023202C" w:rsidRPr="0023202C">
        <w:rPr>
          <w:sz w:val="28"/>
          <w:szCs w:val="28"/>
          <w:lang w:val="vi-VN"/>
        </w:rPr>
        <w:t xml:space="preserve">Nghị định này có hiệu </w:t>
      </w:r>
      <w:r w:rsidR="0023202C" w:rsidRPr="0023202C">
        <w:rPr>
          <w:sz w:val="28"/>
          <w:szCs w:val="28"/>
        </w:rPr>
        <w:t>l</w:t>
      </w:r>
      <w:r w:rsidR="00BD0737">
        <w:rPr>
          <w:sz w:val="28"/>
          <w:szCs w:val="28"/>
          <w:lang w:val="vi-VN"/>
        </w:rPr>
        <w:t xml:space="preserve">ực thi hành kể từ </w:t>
      </w:r>
      <w:r w:rsidR="00BD0737" w:rsidRPr="00BD0737">
        <w:rPr>
          <w:b/>
          <w:i/>
          <w:sz w:val="28"/>
          <w:szCs w:val="28"/>
          <w:lang w:val="vi-VN"/>
        </w:rPr>
        <w:t>ngày</w:t>
      </w:r>
      <w:r w:rsidR="00BD0737" w:rsidRPr="00BD0737">
        <w:rPr>
          <w:b/>
          <w:i/>
          <w:sz w:val="28"/>
          <w:szCs w:val="28"/>
        </w:rPr>
        <w:t xml:space="preserve"> 01 </w:t>
      </w:r>
      <w:r w:rsidR="0023202C" w:rsidRPr="00BD0737">
        <w:rPr>
          <w:b/>
          <w:i/>
          <w:sz w:val="28"/>
          <w:szCs w:val="28"/>
          <w:lang w:val="vi-VN"/>
        </w:rPr>
        <w:t>tháng</w:t>
      </w:r>
      <w:r w:rsidR="00BD0737" w:rsidRPr="00BD0737">
        <w:rPr>
          <w:b/>
          <w:i/>
          <w:sz w:val="28"/>
          <w:szCs w:val="28"/>
        </w:rPr>
        <w:t xml:space="preserve"> 01</w:t>
      </w:r>
      <w:r w:rsidR="0023202C" w:rsidRPr="00BD0737">
        <w:rPr>
          <w:b/>
          <w:i/>
          <w:sz w:val="28"/>
          <w:szCs w:val="28"/>
          <w:lang w:val="vi-VN"/>
        </w:rPr>
        <w:t xml:space="preserve"> năm 201</w:t>
      </w:r>
      <w:r w:rsidR="00BD0737" w:rsidRPr="00BD0737">
        <w:rPr>
          <w:b/>
          <w:i/>
          <w:sz w:val="28"/>
          <w:szCs w:val="28"/>
        </w:rPr>
        <w:t>7</w:t>
      </w:r>
      <w:r w:rsidR="00F87BF2">
        <w:rPr>
          <w:sz w:val="28"/>
          <w:szCs w:val="28"/>
          <w:lang w:val="vi-VN"/>
        </w:rPr>
        <w:t xml:space="preserve"> và thay thế Nghị định</w:t>
      </w:r>
      <w:r w:rsidR="00F87BF2">
        <w:rPr>
          <w:sz w:val="28"/>
          <w:szCs w:val="28"/>
        </w:rPr>
        <w:t xml:space="preserve"> </w:t>
      </w:r>
      <w:r w:rsidR="0023202C" w:rsidRPr="0023202C">
        <w:rPr>
          <w:sz w:val="28"/>
          <w:szCs w:val="28"/>
          <w:lang w:val="vi-VN"/>
        </w:rPr>
        <w:t xml:space="preserve">số </w:t>
      </w:r>
      <w:r w:rsidR="00F87BF2">
        <w:rPr>
          <w:sz w:val="28"/>
          <w:szCs w:val="28"/>
        </w:rPr>
        <w:t>25</w:t>
      </w:r>
      <w:r w:rsidR="00F87BF2">
        <w:rPr>
          <w:sz w:val="28"/>
          <w:szCs w:val="28"/>
          <w:lang w:val="vi-VN"/>
        </w:rPr>
        <w:t>/20</w:t>
      </w:r>
      <w:r w:rsidR="00F87BF2">
        <w:rPr>
          <w:sz w:val="28"/>
          <w:szCs w:val="28"/>
        </w:rPr>
        <w:t>1</w:t>
      </w:r>
      <w:r w:rsidR="0023202C" w:rsidRPr="0023202C">
        <w:rPr>
          <w:sz w:val="28"/>
          <w:szCs w:val="28"/>
          <w:lang w:val="vi-VN"/>
        </w:rPr>
        <w:t>3/NĐ-CP ngà</w:t>
      </w:r>
      <w:r w:rsidR="0023202C" w:rsidRPr="0023202C">
        <w:rPr>
          <w:sz w:val="28"/>
          <w:szCs w:val="28"/>
        </w:rPr>
        <w:t>y</w:t>
      </w:r>
      <w:r w:rsidR="0023202C" w:rsidRPr="0023202C">
        <w:rPr>
          <w:sz w:val="28"/>
          <w:szCs w:val="28"/>
          <w:lang w:val="vi-VN"/>
        </w:rPr>
        <w:t xml:space="preserve"> </w:t>
      </w:r>
      <w:r w:rsidR="00F87BF2">
        <w:rPr>
          <w:sz w:val="28"/>
          <w:szCs w:val="28"/>
        </w:rPr>
        <w:t>29</w:t>
      </w:r>
      <w:r w:rsidR="0023202C" w:rsidRPr="0023202C">
        <w:rPr>
          <w:sz w:val="28"/>
          <w:szCs w:val="28"/>
          <w:lang w:val="vi-VN"/>
        </w:rPr>
        <w:t xml:space="preserve"> tháng </w:t>
      </w:r>
      <w:r w:rsidR="00F87BF2">
        <w:rPr>
          <w:sz w:val="28"/>
          <w:szCs w:val="28"/>
        </w:rPr>
        <w:t>3</w:t>
      </w:r>
      <w:r w:rsidR="0023202C" w:rsidRPr="0023202C">
        <w:rPr>
          <w:sz w:val="28"/>
          <w:szCs w:val="28"/>
          <w:lang w:val="vi-VN"/>
        </w:rPr>
        <w:t xml:space="preserve"> năm 20</w:t>
      </w:r>
      <w:r w:rsidR="00F87BF2">
        <w:rPr>
          <w:sz w:val="28"/>
          <w:szCs w:val="28"/>
        </w:rPr>
        <w:t>1</w:t>
      </w:r>
      <w:r w:rsidR="00F87BF2">
        <w:rPr>
          <w:sz w:val="28"/>
          <w:szCs w:val="28"/>
          <w:lang w:val="vi-VN"/>
        </w:rPr>
        <w:t>3</w:t>
      </w:r>
      <w:r w:rsidR="00F87BF2">
        <w:rPr>
          <w:sz w:val="28"/>
          <w:szCs w:val="28"/>
        </w:rPr>
        <w:t xml:space="preserve">  </w:t>
      </w:r>
      <w:r w:rsidR="0023202C" w:rsidRPr="0023202C">
        <w:rPr>
          <w:sz w:val="28"/>
          <w:szCs w:val="28"/>
          <w:lang w:val="vi-VN"/>
        </w:rPr>
        <w:t>của Chính phủ về phí bảo vệ môi trường đối với nước thải.</w:t>
      </w:r>
    </w:p>
    <w:p w:rsidR="00E95C1F" w:rsidRPr="00036396" w:rsidRDefault="00A06552" w:rsidP="00A033BC">
      <w:pPr>
        <w:widowControl w:val="0"/>
        <w:spacing w:before="120" w:after="120"/>
        <w:ind w:firstLine="720"/>
        <w:jc w:val="both"/>
        <w:rPr>
          <w:b/>
          <w:i/>
          <w:sz w:val="28"/>
          <w:szCs w:val="28"/>
        </w:rPr>
      </w:pPr>
      <w:r w:rsidRPr="00036396">
        <w:rPr>
          <w:b/>
          <w:i/>
          <w:sz w:val="28"/>
          <w:szCs w:val="28"/>
        </w:rPr>
        <w:t>2</w:t>
      </w:r>
      <w:r w:rsidR="00205BE1">
        <w:rPr>
          <w:b/>
          <w:i/>
          <w:sz w:val="28"/>
          <w:szCs w:val="28"/>
        </w:rPr>
        <w:t xml:space="preserve">. </w:t>
      </w:r>
      <w:proofErr w:type="spellStart"/>
      <w:r w:rsidR="00E95C1F" w:rsidRPr="00036396">
        <w:rPr>
          <w:b/>
          <w:i/>
          <w:sz w:val="28"/>
          <w:szCs w:val="28"/>
        </w:rPr>
        <w:t>Ủy</w:t>
      </w:r>
      <w:proofErr w:type="spellEnd"/>
      <w:r w:rsidR="00E95C1F" w:rsidRPr="00036396">
        <w:rPr>
          <w:b/>
          <w:i/>
          <w:sz w:val="28"/>
          <w:szCs w:val="28"/>
        </w:rPr>
        <w:t xml:space="preserve"> ban </w:t>
      </w:r>
      <w:proofErr w:type="spellStart"/>
      <w:r w:rsidR="00E95C1F" w:rsidRPr="00036396">
        <w:rPr>
          <w:b/>
          <w:i/>
          <w:sz w:val="28"/>
          <w:szCs w:val="28"/>
        </w:rPr>
        <w:t>nhân</w:t>
      </w:r>
      <w:proofErr w:type="spellEnd"/>
      <w:r w:rsidR="00E95C1F" w:rsidRPr="00036396">
        <w:rPr>
          <w:b/>
          <w:i/>
          <w:sz w:val="28"/>
          <w:szCs w:val="28"/>
        </w:rPr>
        <w:t xml:space="preserve"> </w:t>
      </w:r>
      <w:proofErr w:type="spellStart"/>
      <w:r w:rsidR="00E95C1F" w:rsidRPr="00036396">
        <w:rPr>
          <w:b/>
          <w:i/>
          <w:sz w:val="28"/>
          <w:szCs w:val="28"/>
        </w:rPr>
        <w:t>dân</w:t>
      </w:r>
      <w:proofErr w:type="spellEnd"/>
      <w:r w:rsidR="00E95C1F" w:rsidRPr="00036396">
        <w:rPr>
          <w:b/>
          <w:i/>
          <w:sz w:val="28"/>
          <w:szCs w:val="28"/>
        </w:rPr>
        <w:t xml:space="preserve"> </w:t>
      </w:r>
      <w:proofErr w:type="spellStart"/>
      <w:r w:rsidR="00E95C1F" w:rsidRPr="00036396">
        <w:rPr>
          <w:b/>
          <w:i/>
          <w:sz w:val="28"/>
          <w:szCs w:val="28"/>
        </w:rPr>
        <w:t>tỉnh</w:t>
      </w:r>
      <w:proofErr w:type="spellEnd"/>
      <w:r w:rsidR="00E95C1F" w:rsidRPr="00036396">
        <w:rPr>
          <w:b/>
          <w:i/>
          <w:sz w:val="28"/>
          <w:szCs w:val="28"/>
        </w:rPr>
        <w:t xml:space="preserve">, </w:t>
      </w:r>
      <w:proofErr w:type="spellStart"/>
      <w:r w:rsidR="00E95C1F" w:rsidRPr="00036396">
        <w:rPr>
          <w:b/>
          <w:i/>
          <w:sz w:val="28"/>
          <w:szCs w:val="28"/>
        </w:rPr>
        <w:t>thành</w:t>
      </w:r>
      <w:proofErr w:type="spellEnd"/>
      <w:r w:rsidR="00E95C1F" w:rsidRPr="00036396">
        <w:rPr>
          <w:b/>
          <w:i/>
          <w:sz w:val="28"/>
          <w:szCs w:val="28"/>
        </w:rPr>
        <w:t xml:space="preserve"> </w:t>
      </w:r>
      <w:proofErr w:type="spellStart"/>
      <w:r w:rsidR="00E95C1F" w:rsidRPr="00036396">
        <w:rPr>
          <w:b/>
          <w:i/>
          <w:sz w:val="28"/>
          <w:szCs w:val="28"/>
        </w:rPr>
        <w:t>phố</w:t>
      </w:r>
      <w:proofErr w:type="spellEnd"/>
      <w:r w:rsidR="00E95C1F" w:rsidRPr="00036396">
        <w:rPr>
          <w:b/>
          <w:i/>
          <w:sz w:val="28"/>
          <w:szCs w:val="28"/>
        </w:rPr>
        <w:t xml:space="preserve"> </w:t>
      </w:r>
      <w:proofErr w:type="spellStart"/>
      <w:r w:rsidR="00E95C1F" w:rsidRPr="00036396">
        <w:rPr>
          <w:b/>
          <w:i/>
          <w:sz w:val="28"/>
          <w:szCs w:val="28"/>
        </w:rPr>
        <w:t>trực</w:t>
      </w:r>
      <w:proofErr w:type="spellEnd"/>
      <w:r w:rsidR="00E95C1F" w:rsidRPr="00036396">
        <w:rPr>
          <w:b/>
          <w:i/>
          <w:sz w:val="28"/>
          <w:szCs w:val="28"/>
        </w:rPr>
        <w:t xml:space="preserve"> </w:t>
      </w:r>
      <w:proofErr w:type="spellStart"/>
      <w:r w:rsidR="00E95C1F" w:rsidRPr="00036396">
        <w:rPr>
          <w:b/>
          <w:i/>
          <w:sz w:val="28"/>
          <w:szCs w:val="28"/>
        </w:rPr>
        <w:t>thuộc</w:t>
      </w:r>
      <w:proofErr w:type="spellEnd"/>
      <w:r w:rsidR="00E95C1F" w:rsidRPr="00036396">
        <w:rPr>
          <w:b/>
          <w:i/>
          <w:sz w:val="28"/>
          <w:szCs w:val="28"/>
        </w:rPr>
        <w:t xml:space="preserve"> </w:t>
      </w:r>
      <w:proofErr w:type="spellStart"/>
      <w:r w:rsidR="00E95C1F" w:rsidRPr="00036396">
        <w:rPr>
          <w:b/>
          <w:i/>
          <w:sz w:val="28"/>
          <w:szCs w:val="28"/>
        </w:rPr>
        <w:t>Trung</w:t>
      </w:r>
      <w:proofErr w:type="spellEnd"/>
      <w:r w:rsidR="00E95C1F" w:rsidRPr="00036396">
        <w:rPr>
          <w:b/>
          <w:i/>
          <w:sz w:val="28"/>
          <w:szCs w:val="28"/>
        </w:rPr>
        <w:t xml:space="preserve"> </w:t>
      </w:r>
      <w:proofErr w:type="spellStart"/>
      <w:r w:rsidR="00E95C1F" w:rsidRPr="00036396">
        <w:rPr>
          <w:b/>
          <w:i/>
          <w:sz w:val="28"/>
          <w:szCs w:val="28"/>
        </w:rPr>
        <w:t>ương</w:t>
      </w:r>
      <w:proofErr w:type="spellEnd"/>
      <w:r w:rsidR="00E95C1F" w:rsidRPr="00036396">
        <w:rPr>
          <w:b/>
          <w:i/>
          <w:sz w:val="28"/>
          <w:szCs w:val="28"/>
        </w:rPr>
        <w:t xml:space="preserve"> </w:t>
      </w:r>
      <w:proofErr w:type="spellStart"/>
      <w:r w:rsidR="00E95C1F" w:rsidRPr="00036396">
        <w:rPr>
          <w:b/>
          <w:i/>
          <w:sz w:val="28"/>
          <w:szCs w:val="28"/>
        </w:rPr>
        <w:t>trình</w:t>
      </w:r>
      <w:proofErr w:type="spellEnd"/>
      <w:r w:rsidR="00E95C1F" w:rsidRPr="00036396">
        <w:rPr>
          <w:b/>
          <w:i/>
          <w:sz w:val="28"/>
          <w:szCs w:val="28"/>
        </w:rPr>
        <w:t xml:space="preserve"> </w:t>
      </w:r>
      <w:proofErr w:type="spellStart"/>
      <w:r w:rsidR="00E95C1F" w:rsidRPr="00036396">
        <w:rPr>
          <w:b/>
          <w:i/>
          <w:sz w:val="28"/>
          <w:szCs w:val="28"/>
        </w:rPr>
        <w:t>Hội</w:t>
      </w:r>
      <w:proofErr w:type="spellEnd"/>
      <w:r w:rsidR="00E95C1F" w:rsidRPr="00036396">
        <w:rPr>
          <w:b/>
          <w:i/>
          <w:sz w:val="28"/>
          <w:szCs w:val="28"/>
        </w:rPr>
        <w:t xml:space="preserve"> </w:t>
      </w:r>
      <w:proofErr w:type="spellStart"/>
      <w:r w:rsidR="00E95C1F" w:rsidRPr="00036396">
        <w:rPr>
          <w:b/>
          <w:i/>
          <w:sz w:val="28"/>
          <w:szCs w:val="28"/>
        </w:rPr>
        <w:t>đồng</w:t>
      </w:r>
      <w:proofErr w:type="spellEnd"/>
      <w:r w:rsidR="00E95C1F" w:rsidRPr="00036396">
        <w:rPr>
          <w:b/>
          <w:i/>
          <w:sz w:val="28"/>
          <w:szCs w:val="28"/>
        </w:rPr>
        <w:t xml:space="preserve"> </w:t>
      </w:r>
      <w:proofErr w:type="spellStart"/>
      <w:r w:rsidR="00E95C1F" w:rsidRPr="00036396">
        <w:rPr>
          <w:b/>
          <w:i/>
          <w:sz w:val="28"/>
          <w:szCs w:val="28"/>
        </w:rPr>
        <w:t>nhân</w:t>
      </w:r>
      <w:proofErr w:type="spellEnd"/>
      <w:r w:rsidR="00E95C1F" w:rsidRPr="00036396">
        <w:rPr>
          <w:b/>
          <w:i/>
          <w:sz w:val="28"/>
          <w:szCs w:val="28"/>
        </w:rPr>
        <w:t xml:space="preserve"> </w:t>
      </w:r>
      <w:proofErr w:type="spellStart"/>
      <w:r w:rsidR="00E95C1F" w:rsidRPr="00036396">
        <w:rPr>
          <w:b/>
          <w:i/>
          <w:sz w:val="28"/>
          <w:szCs w:val="28"/>
        </w:rPr>
        <w:t>dân</w:t>
      </w:r>
      <w:proofErr w:type="spellEnd"/>
      <w:r w:rsidR="00E95C1F" w:rsidRPr="00036396">
        <w:rPr>
          <w:b/>
          <w:i/>
          <w:sz w:val="28"/>
          <w:szCs w:val="28"/>
        </w:rPr>
        <w:t xml:space="preserve"> </w:t>
      </w:r>
      <w:proofErr w:type="spellStart"/>
      <w:r w:rsidR="00E95C1F" w:rsidRPr="00036396">
        <w:rPr>
          <w:b/>
          <w:i/>
          <w:sz w:val="28"/>
          <w:szCs w:val="28"/>
        </w:rPr>
        <w:t>cùng</w:t>
      </w:r>
      <w:proofErr w:type="spellEnd"/>
      <w:r w:rsidR="00E95C1F" w:rsidRPr="00036396">
        <w:rPr>
          <w:b/>
          <w:i/>
          <w:sz w:val="28"/>
          <w:szCs w:val="28"/>
        </w:rPr>
        <w:t xml:space="preserve"> </w:t>
      </w:r>
      <w:proofErr w:type="spellStart"/>
      <w:r w:rsidR="00E95C1F" w:rsidRPr="00036396">
        <w:rPr>
          <w:b/>
          <w:i/>
          <w:sz w:val="28"/>
          <w:szCs w:val="28"/>
        </w:rPr>
        <w:t>cấp</w:t>
      </w:r>
      <w:proofErr w:type="spellEnd"/>
      <w:r w:rsidR="00B81FBA">
        <w:rPr>
          <w:b/>
          <w:i/>
          <w:sz w:val="28"/>
          <w:szCs w:val="28"/>
        </w:rPr>
        <w:t xml:space="preserve"> </w:t>
      </w:r>
      <w:proofErr w:type="spellStart"/>
      <w:r w:rsidR="00E95C1F" w:rsidRPr="00036396">
        <w:rPr>
          <w:b/>
          <w:i/>
          <w:sz w:val="28"/>
          <w:szCs w:val="28"/>
        </w:rPr>
        <w:t>quy</w:t>
      </w:r>
      <w:proofErr w:type="spellEnd"/>
      <w:r w:rsidR="00E95C1F" w:rsidRPr="00036396">
        <w:rPr>
          <w:b/>
          <w:i/>
          <w:sz w:val="28"/>
          <w:szCs w:val="28"/>
        </w:rPr>
        <w:t xml:space="preserve"> </w:t>
      </w:r>
      <w:proofErr w:type="spellStart"/>
      <w:r w:rsidR="00E95C1F" w:rsidRPr="00036396">
        <w:rPr>
          <w:b/>
          <w:i/>
          <w:sz w:val="28"/>
          <w:szCs w:val="28"/>
        </w:rPr>
        <w:t>định</w:t>
      </w:r>
      <w:proofErr w:type="spellEnd"/>
      <w:r w:rsidR="00F62D91">
        <w:rPr>
          <w:b/>
          <w:i/>
          <w:sz w:val="28"/>
          <w:szCs w:val="28"/>
        </w:rPr>
        <w:t xml:space="preserve"> </w:t>
      </w:r>
      <w:proofErr w:type="spellStart"/>
      <w:r w:rsidR="00F62D91">
        <w:rPr>
          <w:b/>
          <w:i/>
          <w:sz w:val="28"/>
          <w:szCs w:val="28"/>
        </w:rPr>
        <w:t>c</w:t>
      </w:r>
      <w:r w:rsidR="00F62D91" w:rsidRPr="00F62D91">
        <w:rPr>
          <w:b/>
          <w:i/>
          <w:sz w:val="28"/>
          <w:szCs w:val="28"/>
        </w:rPr>
        <w:t>ụ</w:t>
      </w:r>
      <w:proofErr w:type="spellEnd"/>
      <w:r w:rsidR="00F62D91">
        <w:rPr>
          <w:b/>
          <w:i/>
          <w:sz w:val="28"/>
          <w:szCs w:val="28"/>
        </w:rPr>
        <w:t xml:space="preserve"> </w:t>
      </w:r>
      <w:proofErr w:type="spellStart"/>
      <w:r w:rsidR="00F62D91">
        <w:rPr>
          <w:b/>
          <w:i/>
          <w:sz w:val="28"/>
          <w:szCs w:val="28"/>
        </w:rPr>
        <w:t>th</w:t>
      </w:r>
      <w:r w:rsidR="00F62D91" w:rsidRPr="00F62D91">
        <w:rPr>
          <w:b/>
          <w:i/>
          <w:sz w:val="28"/>
          <w:szCs w:val="28"/>
        </w:rPr>
        <w:t>ể</w:t>
      </w:r>
      <w:proofErr w:type="spellEnd"/>
      <w:r w:rsidR="00F62D91">
        <w:rPr>
          <w:b/>
          <w:i/>
          <w:sz w:val="28"/>
          <w:szCs w:val="28"/>
        </w:rPr>
        <w:t xml:space="preserve"> </w:t>
      </w:r>
      <w:proofErr w:type="spellStart"/>
      <w:r w:rsidR="00F62D91">
        <w:rPr>
          <w:b/>
          <w:i/>
          <w:sz w:val="28"/>
          <w:szCs w:val="28"/>
        </w:rPr>
        <w:t>v</w:t>
      </w:r>
      <w:r w:rsidR="00F62D91" w:rsidRPr="00F62D91">
        <w:rPr>
          <w:b/>
          <w:i/>
          <w:sz w:val="28"/>
          <w:szCs w:val="28"/>
        </w:rPr>
        <w:t>ề</w:t>
      </w:r>
      <w:proofErr w:type="spellEnd"/>
      <w:r w:rsidR="00171527">
        <w:rPr>
          <w:b/>
          <w:i/>
          <w:sz w:val="28"/>
          <w:szCs w:val="28"/>
        </w:rPr>
        <w:t xml:space="preserve"> </w:t>
      </w:r>
      <w:proofErr w:type="spellStart"/>
      <w:r w:rsidR="00171527">
        <w:rPr>
          <w:b/>
          <w:i/>
          <w:sz w:val="28"/>
          <w:szCs w:val="28"/>
        </w:rPr>
        <w:t>m</w:t>
      </w:r>
      <w:r w:rsidR="00171527" w:rsidRPr="00171527">
        <w:rPr>
          <w:b/>
          <w:i/>
          <w:sz w:val="28"/>
          <w:szCs w:val="28"/>
        </w:rPr>
        <w:t>ức</w:t>
      </w:r>
      <w:proofErr w:type="spellEnd"/>
      <w:r w:rsidR="00171527">
        <w:rPr>
          <w:b/>
          <w:i/>
          <w:sz w:val="28"/>
          <w:szCs w:val="28"/>
        </w:rPr>
        <w:t xml:space="preserve"> </w:t>
      </w:r>
      <w:proofErr w:type="spellStart"/>
      <w:r w:rsidR="00171527">
        <w:rPr>
          <w:b/>
          <w:i/>
          <w:sz w:val="28"/>
          <w:szCs w:val="28"/>
        </w:rPr>
        <w:t>ph</w:t>
      </w:r>
      <w:r w:rsidR="00171527" w:rsidRPr="00171527">
        <w:rPr>
          <w:b/>
          <w:i/>
          <w:sz w:val="28"/>
          <w:szCs w:val="28"/>
        </w:rPr>
        <w:t>í</w:t>
      </w:r>
      <w:proofErr w:type="spellEnd"/>
      <w:r w:rsidR="00171527">
        <w:rPr>
          <w:b/>
          <w:i/>
          <w:sz w:val="28"/>
          <w:szCs w:val="28"/>
        </w:rPr>
        <w:t xml:space="preserve">, </w:t>
      </w:r>
      <w:proofErr w:type="spellStart"/>
      <w:r w:rsidR="00F62D91">
        <w:rPr>
          <w:b/>
          <w:i/>
          <w:sz w:val="28"/>
          <w:szCs w:val="28"/>
        </w:rPr>
        <w:t>t</w:t>
      </w:r>
      <w:r w:rsidR="00E95C1F" w:rsidRPr="00036396">
        <w:rPr>
          <w:b/>
          <w:i/>
          <w:sz w:val="28"/>
          <w:szCs w:val="28"/>
        </w:rPr>
        <w:t>ỷ</w:t>
      </w:r>
      <w:proofErr w:type="spellEnd"/>
      <w:r w:rsidR="00E95C1F" w:rsidRPr="00036396">
        <w:rPr>
          <w:b/>
          <w:i/>
          <w:sz w:val="28"/>
          <w:szCs w:val="28"/>
        </w:rPr>
        <w:t xml:space="preserve"> </w:t>
      </w:r>
      <w:proofErr w:type="spellStart"/>
      <w:r w:rsidR="00E95C1F" w:rsidRPr="00036396">
        <w:rPr>
          <w:b/>
          <w:i/>
          <w:sz w:val="28"/>
          <w:szCs w:val="28"/>
        </w:rPr>
        <w:t>lệ</w:t>
      </w:r>
      <w:proofErr w:type="spellEnd"/>
      <w:r w:rsidR="00E95C1F" w:rsidRPr="00036396">
        <w:rPr>
          <w:b/>
          <w:i/>
          <w:sz w:val="28"/>
          <w:szCs w:val="28"/>
        </w:rPr>
        <w:t xml:space="preserve"> </w:t>
      </w:r>
      <w:proofErr w:type="spellStart"/>
      <w:r w:rsidR="00E95C1F" w:rsidRPr="00036396">
        <w:rPr>
          <w:b/>
          <w:i/>
          <w:sz w:val="28"/>
          <w:szCs w:val="28"/>
        </w:rPr>
        <w:t>để</w:t>
      </w:r>
      <w:proofErr w:type="spellEnd"/>
      <w:r w:rsidR="00E95C1F" w:rsidRPr="00036396">
        <w:rPr>
          <w:b/>
          <w:i/>
          <w:sz w:val="28"/>
          <w:szCs w:val="28"/>
        </w:rPr>
        <w:t xml:space="preserve"> </w:t>
      </w:r>
      <w:proofErr w:type="spellStart"/>
      <w:r w:rsidR="00E95C1F" w:rsidRPr="00036396">
        <w:rPr>
          <w:b/>
          <w:i/>
          <w:sz w:val="28"/>
          <w:szCs w:val="28"/>
        </w:rPr>
        <w:t>lại</w:t>
      </w:r>
      <w:proofErr w:type="spellEnd"/>
      <w:r w:rsidR="00F62D91">
        <w:rPr>
          <w:b/>
          <w:i/>
          <w:sz w:val="28"/>
          <w:szCs w:val="28"/>
        </w:rPr>
        <w:t xml:space="preserve"> </w:t>
      </w:r>
      <w:proofErr w:type="spellStart"/>
      <w:r w:rsidR="00F62D91">
        <w:rPr>
          <w:b/>
          <w:i/>
          <w:sz w:val="28"/>
          <w:szCs w:val="28"/>
        </w:rPr>
        <w:t>theo</w:t>
      </w:r>
      <w:proofErr w:type="spellEnd"/>
      <w:r w:rsidR="00F62D91">
        <w:rPr>
          <w:b/>
          <w:i/>
          <w:sz w:val="28"/>
          <w:szCs w:val="28"/>
        </w:rPr>
        <w:t xml:space="preserve"> </w:t>
      </w:r>
      <w:proofErr w:type="spellStart"/>
      <w:r w:rsidR="00F62D91">
        <w:rPr>
          <w:b/>
          <w:i/>
          <w:sz w:val="28"/>
          <w:szCs w:val="28"/>
        </w:rPr>
        <w:t>th</w:t>
      </w:r>
      <w:r w:rsidR="00F62D91" w:rsidRPr="00F62D91">
        <w:rPr>
          <w:b/>
          <w:i/>
          <w:sz w:val="28"/>
          <w:szCs w:val="28"/>
        </w:rPr>
        <w:t>ẩm</w:t>
      </w:r>
      <w:proofErr w:type="spellEnd"/>
      <w:r w:rsidR="00F62D91">
        <w:rPr>
          <w:b/>
          <w:i/>
          <w:sz w:val="28"/>
          <w:szCs w:val="28"/>
        </w:rPr>
        <w:t xml:space="preserve"> </w:t>
      </w:r>
      <w:proofErr w:type="spellStart"/>
      <w:r w:rsidR="00F62D91">
        <w:rPr>
          <w:b/>
          <w:i/>
          <w:sz w:val="28"/>
          <w:szCs w:val="28"/>
        </w:rPr>
        <w:t>quy</w:t>
      </w:r>
      <w:r w:rsidR="00F62D91" w:rsidRPr="00F62D91">
        <w:rPr>
          <w:b/>
          <w:i/>
          <w:sz w:val="28"/>
          <w:szCs w:val="28"/>
        </w:rPr>
        <w:t>ền</w:t>
      </w:r>
      <w:proofErr w:type="spellEnd"/>
      <w:r w:rsidR="00F62D91">
        <w:rPr>
          <w:b/>
          <w:i/>
          <w:sz w:val="28"/>
          <w:szCs w:val="28"/>
        </w:rPr>
        <w:t xml:space="preserve"> </w:t>
      </w:r>
      <w:proofErr w:type="spellStart"/>
      <w:r w:rsidR="00E95C1F" w:rsidRPr="00036396">
        <w:rPr>
          <w:b/>
          <w:i/>
          <w:sz w:val="28"/>
          <w:szCs w:val="28"/>
        </w:rPr>
        <w:t>quy</w:t>
      </w:r>
      <w:proofErr w:type="spellEnd"/>
      <w:r w:rsidR="00E95C1F" w:rsidRPr="00036396">
        <w:rPr>
          <w:b/>
          <w:i/>
          <w:sz w:val="28"/>
          <w:szCs w:val="28"/>
        </w:rPr>
        <w:t xml:space="preserve"> </w:t>
      </w:r>
      <w:proofErr w:type="spellStart"/>
      <w:r w:rsidR="00E95C1F" w:rsidRPr="00036396">
        <w:rPr>
          <w:b/>
          <w:i/>
          <w:sz w:val="28"/>
          <w:szCs w:val="28"/>
        </w:rPr>
        <w:t>định</w:t>
      </w:r>
      <w:proofErr w:type="spellEnd"/>
      <w:r w:rsidR="00E95C1F" w:rsidRPr="00036396">
        <w:rPr>
          <w:b/>
          <w:i/>
          <w:sz w:val="28"/>
          <w:szCs w:val="28"/>
        </w:rPr>
        <w:t xml:space="preserve"> </w:t>
      </w:r>
      <w:proofErr w:type="spellStart"/>
      <w:r w:rsidR="00E95C1F" w:rsidRPr="00036396">
        <w:rPr>
          <w:b/>
          <w:i/>
          <w:sz w:val="28"/>
          <w:szCs w:val="28"/>
        </w:rPr>
        <w:t>tại</w:t>
      </w:r>
      <w:proofErr w:type="spellEnd"/>
      <w:r w:rsidR="00171527">
        <w:rPr>
          <w:b/>
          <w:i/>
          <w:sz w:val="28"/>
          <w:szCs w:val="28"/>
        </w:rPr>
        <w:t xml:space="preserve"> </w:t>
      </w:r>
      <w:proofErr w:type="spellStart"/>
      <w:r w:rsidR="00171527">
        <w:rPr>
          <w:b/>
          <w:i/>
          <w:sz w:val="28"/>
          <w:szCs w:val="28"/>
        </w:rPr>
        <w:t>kho</w:t>
      </w:r>
      <w:r w:rsidR="00171527" w:rsidRPr="00171527">
        <w:rPr>
          <w:b/>
          <w:i/>
          <w:sz w:val="28"/>
          <w:szCs w:val="28"/>
        </w:rPr>
        <w:t>ản</w:t>
      </w:r>
      <w:proofErr w:type="spellEnd"/>
      <w:r w:rsidR="00171527">
        <w:rPr>
          <w:b/>
          <w:i/>
          <w:sz w:val="28"/>
          <w:szCs w:val="28"/>
        </w:rPr>
        <w:t xml:space="preserve"> 1 </w:t>
      </w:r>
      <w:proofErr w:type="spellStart"/>
      <w:r w:rsidR="00171527" w:rsidRPr="00171527">
        <w:rPr>
          <w:b/>
          <w:i/>
          <w:sz w:val="28"/>
          <w:szCs w:val="28"/>
        </w:rPr>
        <w:t>Đ</w:t>
      </w:r>
      <w:r w:rsidR="00171527">
        <w:rPr>
          <w:b/>
          <w:i/>
          <w:sz w:val="28"/>
          <w:szCs w:val="28"/>
        </w:rPr>
        <w:t>i</w:t>
      </w:r>
      <w:r w:rsidR="00171527" w:rsidRPr="00171527">
        <w:rPr>
          <w:b/>
          <w:i/>
          <w:sz w:val="28"/>
          <w:szCs w:val="28"/>
        </w:rPr>
        <w:t>ều</w:t>
      </w:r>
      <w:proofErr w:type="spellEnd"/>
      <w:r w:rsidR="00171527">
        <w:rPr>
          <w:b/>
          <w:i/>
          <w:sz w:val="28"/>
          <w:szCs w:val="28"/>
        </w:rPr>
        <w:t xml:space="preserve"> 6 </w:t>
      </w:r>
      <w:proofErr w:type="spellStart"/>
      <w:proofErr w:type="gramStart"/>
      <w:r w:rsidR="00171527">
        <w:rPr>
          <w:b/>
          <w:i/>
          <w:sz w:val="28"/>
          <w:szCs w:val="28"/>
        </w:rPr>
        <w:t>v</w:t>
      </w:r>
      <w:r w:rsidR="00171527" w:rsidRPr="00171527">
        <w:rPr>
          <w:b/>
          <w:i/>
          <w:sz w:val="28"/>
          <w:szCs w:val="28"/>
        </w:rPr>
        <w:t>à</w:t>
      </w:r>
      <w:proofErr w:type="spellEnd"/>
      <w:r w:rsidR="00171527">
        <w:rPr>
          <w:b/>
          <w:i/>
          <w:sz w:val="28"/>
          <w:szCs w:val="28"/>
        </w:rPr>
        <w:t xml:space="preserve"> </w:t>
      </w:r>
      <w:r w:rsidR="00E95C1F" w:rsidRPr="00036396">
        <w:rPr>
          <w:b/>
          <w:i/>
          <w:sz w:val="28"/>
          <w:szCs w:val="28"/>
        </w:rPr>
        <w:t xml:space="preserve"> </w:t>
      </w:r>
      <w:proofErr w:type="spellStart"/>
      <w:r w:rsidR="00E95C1F" w:rsidRPr="00036396">
        <w:rPr>
          <w:b/>
          <w:i/>
          <w:sz w:val="28"/>
          <w:szCs w:val="28"/>
        </w:rPr>
        <w:t>khoản</w:t>
      </w:r>
      <w:proofErr w:type="spellEnd"/>
      <w:proofErr w:type="gramEnd"/>
      <w:r w:rsidR="00E95C1F" w:rsidRPr="00036396">
        <w:rPr>
          <w:b/>
          <w:i/>
          <w:sz w:val="28"/>
          <w:szCs w:val="28"/>
        </w:rPr>
        <w:t xml:space="preserve"> 1 </w:t>
      </w:r>
      <w:proofErr w:type="spellStart"/>
      <w:r w:rsidR="00E95C1F" w:rsidRPr="00036396">
        <w:rPr>
          <w:b/>
          <w:i/>
          <w:sz w:val="28"/>
          <w:szCs w:val="28"/>
        </w:rPr>
        <w:t>Điều</w:t>
      </w:r>
      <w:proofErr w:type="spellEnd"/>
      <w:r w:rsidR="00E95C1F" w:rsidRPr="00036396">
        <w:rPr>
          <w:b/>
          <w:i/>
          <w:sz w:val="28"/>
          <w:szCs w:val="28"/>
        </w:rPr>
        <w:t xml:space="preserve"> 7 </w:t>
      </w:r>
      <w:proofErr w:type="spellStart"/>
      <w:r w:rsidR="00E95C1F" w:rsidRPr="00036396">
        <w:rPr>
          <w:b/>
          <w:i/>
          <w:sz w:val="28"/>
          <w:szCs w:val="28"/>
        </w:rPr>
        <w:t>Nghị</w:t>
      </w:r>
      <w:proofErr w:type="spellEnd"/>
      <w:r w:rsidR="00E95C1F" w:rsidRPr="00036396">
        <w:rPr>
          <w:b/>
          <w:i/>
          <w:sz w:val="28"/>
          <w:szCs w:val="28"/>
        </w:rPr>
        <w:t xml:space="preserve"> </w:t>
      </w:r>
      <w:proofErr w:type="spellStart"/>
      <w:r w:rsidR="00E95C1F" w:rsidRPr="00036396">
        <w:rPr>
          <w:b/>
          <w:i/>
          <w:sz w:val="28"/>
          <w:szCs w:val="28"/>
        </w:rPr>
        <w:t>định</w:t>
      </w:r>
      <w:proofErr w:type="spellEnd"/>
      <w:r w:rsidR="00E95C1F" w:rsidRPr="00036396">
        <w:rPr>
          <w:b/>
          <w:i/>
          <w:sz w:val="28"/>
          <w:szCs w:val="28"/>
        </w:rPr>
        <w:t xml:space="preserve"> </w:t>
      </w:r>
      <w:proofErr w:type="spellStart"/>
      <w:r w:rsidR="00E95C1F" w:rsidRPr="00036396">
        <w:rPr>
          <w:b/>
          <w:i/>
          <w:sz w:val="28"/>
          <w:szCs w:val="28"/>
        </w:rPr>
        <w:t>này</w:t>
      </w:r>
      <w:proofErr w:type="spellEnd"/>
      <w:r w:rsidR="00E95C1F" w:rsidRPr="00036396">
        <w:rPr>
          <w:b/>
          <w:i/>
          <w:sz w:val="28"/>
          <w:szCs w:val="28"/>
        </w:rPr>
        <w:t xml:space="preserve">, </w:t>
      </w:r>
      <w:proofErr w:type="spellStart"/>
      <w:r w:rsidR="00E95C1F" w:rsidRPr="00036396">
        <w:rPr>
          <w:b/>
          <w:i/>
          <w:sz w:val="28"/>
          <w:szCs w:val="28"/>
        </w:rPr>
        <w:t>đảm</w:t>
      </w:r>
      <w:proofErr w:type="spellEnd"/>
      <w:r w:rsidR="00E95C1F" w:rsidRPr="00036396">
        <w:rPr>
          <w:b/>
          <w:i/>
          <w:sz w:val="28"/>
          <w:szCs w:val="28"/>
        </w:rPr>
        <w:t xml:space="preserve"> </w:t>
      </w:r>
      <w:proofErr w:type="spellStart"/>
      <w:r w:rsidR="00E95C1F" w:rsidRPr="00036396">
        <w:rPr>
          <w:b/>
          <w:i/>
          <w:sz w:val="28"/>
          <w:szCs w:val="28"/>
        </w:rPr>
        <w:t>bảo</w:t>
      </w:r>
      <w:proofErr w:type="spellEnd"/>
      <w:r w:rsidR="00E95C1F" w:rsidRPr="00036396">
        <w:rPr>
          <w:b/>
          <w:i/>
          <w:sz w:val="28"/>
          <w:szCs w:val="28"/>
        </w:rPr>
        <w:t xml:space="preserve"> </w:t>
      </w:r>
      <w:proofErr w:type="spellStart"/>
      <w:r w:rsidR="00E95C1F" w:rsidRPr="00036396">
        <w:rPr>
          <w:b/>
          <w:i/>
          <w:sz w:val="28"/>
          <w:szCs w:val="28"/>
        </w:rPr>
        <w:t>hiệu</w:t>
      </w:r>
      <w:proofErr w:type="spellEnd"/>
      <w:r w:rsidR="00E95C1F" w:rsidRPr="00036396">
        <w:rPr>
          <w:b/>
          <w:i/>
          <w:sz w:val="28"/>
          <w:szCs w:val="28"/>
        </w:rPr>
        <w:t xml:space="preserve"> </w:t>
      </w:r>
      <w:proofErr w:type="spellStart"/>
      <w:r w:rsidR="00E95C1F" w:rsidRPr="00036396">
        <w:rPr>
          <w:b/>
          <w:i/>
          <w:sz w:val="28"/>
          <w:szCs w:val="28"/>
        </w:rPr>
        <w:t>lực</w:t>
      </w:r>
      <w:proofErr w:type="spellEnd"/>
      <w:r w:rsidR="00E95C1F" w:rsidRPr="00036396">
        <w:rPr>
          <w:b/>
          <w:i/>
          <w:sz w:val="28"/>
          <w:szCs w:val="28"/>
        </w:rPr>
        <w:t xml:space="preserve"> </w:t>
      </w:r>
      <w:proofErr w:type="spellStart"/>
      <w:r w:rsidR="00E95C1F" w:rsidRPr="00036396">
        <w:rPr>
          <w:b/>
          <w:i/>
          <w:sz w:val="28"/>
          <w:szCs w:val="28"/>
        </w:rPr>
        <w:t>th</w:t>
      </w:r>
      <w:r w:rsidR="00F62D91">
        <w:rPr>
          <w:b/>
          <w:i/>
          <w:sz w:val="28"/>
          <w:szCs w:val="28"/>
        </w:rPr>
        <w:t>i</w:t>
      </w:r>
      <w:proofErr w:type="spellEnd"/>
      <w:r w:rsidR="00E95C1F" w:rsidRPr="00036396">
        <w:rPr>
          <w:b/>
          <w:i/>
          <w:sz w:val="28"/>
          <w:szCs w:val="28"/>
        </w:rPr>
        <w:t xml:space="preserve"> </w:t>
      </w:r>
      <w:proofErr w:type="spellStart"/>
      <w:r w:rsidR="00E95C1F" w:rsidRPr="00036396">
        <w:rPr>
          <w:b/>
          <w:i/>
          <w:sz w:val="28"/>
          <w:szCs w:val="28"/>
        </w:rPr>
        <w:t>hành</w:t>
      </w:r>
      <w:proofErr w:type="spellEnd"/>
      <w:r w:rsidR="00E95C1F" w:rsidRPr="00036396">
        <w:rPr>
          <w:b/>
          <w:i/>
          <w:sz w:val="28"/>
          <w:szCs w:val="28"/>
        </w:rPr>
        <w:t xml:space="preserve"> </w:t>
      </w:r>
      <w:proofErr w:type="spellStart"/>
      <w:r w:rsidR="00E95C1F" w:rsidRPr="00036396">
        <w:rPr>
          <w:b/>
          <w:i/>
          <w:sz w:val="28"/>
          <w:szCs w:val="28"/>
        </w:rPr>
        <w:t>từ</w:t>
      </w:r>
      <w:proofErr w:type="spellEnd"/>
      <w:r w:rsidR="00E95C1F" w:rsidRPr="00036396">
        <w:rPr>
          <w:b/>
          <w:i/>
          <w:sz w:val="28"/>
          <w:szCs w:val="28"/>
        </w:rPr>
        <w:t xml:space="preserve"> </w:t>
      </w:r>
      <w:proofErr w:type="spellStart"/>
      <w:r w:rsidR="00E95C1F" w:rsidRPr="00036396">
        <w:rPr>
          <w:b/>
          <w:i/>
          <w:sz w:val="28"/>
          <w:szCs w:val="28"/>
        </w:rPr>
        <w:t>ngày</w:t>
      </w:r>
      <w:proofErr w:type="spellEnd"/>
      <w:r w:rsidR="00E95C1F" w:rsidRPr="00036396">
        <w:rPr>
          <w:b/>
          <w:i/>
          <w:sz w:val="28"/>
          <w:szCs w:val="28"/>
        </w:rPr>
        <w:t xml:space="preserve"> 01 </w:t>
      </w:r>
      <w:proofErr w:type="spellStart"/>
      <w:r w:rsidR="00E95C1F" w:rsidRPr="00036396">
        <w:rPr>
          <w:b/>
          <w:i/>
          <w:sz w:val="28"/>
          <w:szCs w:val="28"/>
        </w:rPr>
        <w:t>tháng</w:t>
      </w:r>
      <w:proofErr w:type="spellEnd"/>
      <w:r w:rsidR="00E95C1F" w:rsidRPr="00036396">
        <w:rPr>
          <w:b/>
          <w:i/>
          <w:sz w:val="28"/>
          <w:szCs w:val="28"/>
        </w:rPr>
        <w:t xml:space="preserve"> 01 </w:t>
      </w:r>
      <w:proofErr w:type="spellStart"/>
      <w:r w:rsidR="00E95C1F" w:rsidRPr="00036396">
        <w:rPr>
          <w:b/>
          <w:i/>
          <w:sz w:val="28"/>
          <w:szCs w:val="28"/>
        </w:rPr>
        <w:t>năm</w:t>
      </w:r>
      <w:proofErr w:type="spellEnd"/>
      <w:r w:rsidR="00E95C1F" w:rsidRPr="00036396">
        <w:rPr>
          <w:b/>
          <w:i/>
          <w:sz w:val="28"/>
          <w:szCs w:val="28"/>
        </w:rPr>
        <w:t xml:space="preserve"> 2017.</w:t>
      </w:r>
    </w:p>
    <w:p w:rsidR="0023202C" w:rsidRPr="0023202C" w:rsidRDefault="0023202C" w:rsidP="00A033BC">
      <w:pPr>
        <w:shd w:val="clear" w:color="auto" w:fill="FFFFFF"/>
        <w:spacing w:before="120" w:after="120"/>
        <w:ind w:firstLine="720"/>
        <w:jc w:val="both"/>
        <w:rPr>
          <w:sz w:val="28"/>
          <w:szCs w:val="28"/>
        </w:rPr>
      </w:pPr>
      <w:r w:rsidRPr="0023202C">
        <w:rPr>
          <w:b/>
          <w:bCs/>
          <w:sz w:val="28"/>
          <w:szCs w:val="28"/>
          <w:lang w:val="vi-VN"/>
        </w:rPr>
        <w:t>Điều 11. Tổ chức thực hiện</w:t>
      </w:r>
    </w:p>
    <w:p w:rsidR="0023202C" w:rsidRDefault="0023202C" w:rsidP="00A033BC">
      <w:pPr>
        <w:shd w:val="clear" w:color="auto" w:fill="FFFFFF"/>
        <w:spacing w:before="120" w:after="120"/>
        <w:ind w:firstLine="720"/>
        <w:jc w:val="both"/>
        <w:rPr>
          <w:sz w:val="28"/>
          <w:szCs w:val="28"/>
        </w:rPr>
      </w:pPr>
      <w:proofErr w:type="gramStart"/>
      <w:r w:rsidRPr="0023202C">
        <w:rPr>
          <w:sz w:val="28"/>
          <w:szCs w:val="28"/>
        </w:rPr>
        <w:t xml:space="preserve">1. </w:t>
      </w:r>
      <w:r w:rsidRPr="0023202C">
        <w:rPr>
          <w:sz w:val="28"/>
          <w:szCs w:val="28"/>
          <w:lang w:val="vi-VN"/>
        </w:rPr>
        <w:t xml:space="preserve">Bộ Tài chính </w:t>
      </w:r>
      <w:r w:rsidRPr="00F62D91">
        <w:rPr>
          <w:strike/>
          <w:sz w:val="28"/>
          <w:szCs w:val="28"/>
          <w:lang w:val="vi-VN"/>
        </w:rPr>
        <w:t>chủ trì, phối hợp với Bộ Tài nguyên và Môi trường</w:t>
      </w:r>
      <w:r w:rsidRPr="0023202C">
        <w:rPr>
          <w:sz w:val="28"/>
          <w:szCs w:val="28"/>
          <w:lang w:val="vi-VN"/>
        </w:rPr>
        <w:t xml:space="preserve"> hướng dẫn thi hành Nghị định này.</w:t>
      </w:r>
      <w:proofErr w:type="gramEnd"/>
    </w:p>
    <w:p w:rsidR="0023202C" w:rsidRPr="0023202C" w:rsidRDefault="0023202C" w:rsidP="00A033BC">
      <w:pPr>
        <w:shd w:val="clear" w:color="auto" w:fill="FFFFFF"/>
        <w:spacing w:before="120" w:after="120"/>
        <w:ind w:firstLine="720"/>
        <w:jc w:val="both"/>
        <w:rPr>
          <w:sz w:val="28"/>
          <w:szCs w:val="28"/>
        </w:rPr>
      </w:pPr>
      <w:r w:rsidRPr="0023202C">
        <w:rPr>
          <w:sz w:val="28"/>
          <w:szCs w:val="28"/>
        </w:rPr>
        <w:t xml:space="preserve">2. </w:t>
      </w:r>
      <w:r w:rsidRPr="0023202C">
        <w:rPr>
          <w:sz w:val="28"/>
          <w:szCs w:val="28"/>
          <w:lang w:val="vi-VN"/>
        </w:rPr>
        <w:t xml:space="preserve">Các Bộ trưởng, Thủ trưởng cơ quan ngang Bộ, Thủ trưởng cơ quan thuộc Chính phủ, Chủ tịch </w:t>
      </w:r>
      <w:r w:rsidRPr="0023202C">
        <w:rPr>
          <w:sz w:val="28"/>
          <w:szCs w:val="28"/>
        </w:rPr>
        <w:t>Ủ</w:t>
      </w:r>
      <w:r w:rsidRPr="0023202C">
        <w:rPr>
          <w:sz w:val="28"/>
          <w:szCs w:val="28"/>
          <w:lang w:val="vi-VN"/>
        </w:rPr>
        <w:t>y ban nhân dân các tỉnh, thành phố trực thuộc Trung ương chịu trách nhiệm thi hành Nghị định này./.</w:t>
      </w:r>
    </w:p>
    <w:tbl>
      <w:tblPr>
        <w:tblW w:w="8720" w:type="dxa"/>
        <w:tblCellMar>
          <w:left w:w="0" w:type="dxa"/>
          <w:right w:w="0" w:type="dxa"/>
        </w:tblCellMar>
        <w:tblLook w:val="04A0"/>
      </w:tblPr>
      <w:tblGrid>
        <w:gridCol w:w="4428"/>
        <w:gridCol w:w="634"/>
        <w:gridCol w:w="3658"/>
      </w:tblGrid>
      <w:tr w:rsidR="0023202C" w:rsidRPr="0023202C" w:rsidTr="00C362FE">
        <w:trPr>
          <w:gridAfter w:val="2"/>
          <w:wAfter w:w="4292" w:type="dxa"/>
        </w:trPr>
        <w:tc>
          <w:tcPr>
            <w:tcW w:w="4428" w:type="dxa"/>
            <w:tcMar>
              <w:top w:w="0" w:type="dxa"/>
              <w:left w:w="108" w:type="dxa"/>
              <w:bottom w:w="0" w:type="dxa"/>
              <w:right w:w="108" w:type="dxa"/>
            </w:tcMar>
            <w:hideMark/>
          </w:tcPr>
          <w:p w:rsidR="0023202C" w:rsidRPr="0023202C" w:rsidRDefault="0023202C" w:rsidP="0023202C">
            <w:pPr>
              <w:spacing w:before="120" w:line="312" w:lineRule="auto"/>
            </w:pPr>
          </w:p>
        </w:tc>
      </w:tr>
      <w:tr w:rsidR="00C362FE" w:rsidRPr="00355BDF" w:rsidTr="00C362FE">
        <w:tblPrEx>
          <w:tblLook w:val="0000"/>
        </w:tblPrEx>
        <w:tc>
          <w:tcPr>
            <w:tcW w:w="5062" w:type="dxa"/>
            <w:gridSpan w:val="2"/>
            <w:tcMar>
              <w:top w:w="0" w:type="dxa"/>
              <w:left w:w="108" w:type="dxa"/>
              <w:bottom w:w="0" w:type="dxa"/>
              <w:right w:w="108" w:type="dxa"/>
            </w:tcMar>
          </w:tcPr>
          <w:p w:rsidR="00C362FE" w:rsidRDefault="00C362FE" w:rsidP="00132634">
            <w:pPr>
              <w:rPr>
                <w:sz w:val="22"/>
                <w:szCs w:val="22"/>
              </w:rPr>
            </w:pPr>
            <w:r w:rsidRPr="00355BDF">
              <w:rPr>
                <w:sz w:val="28"/>
                <w:szCs w:val="28"/>
              </w:rPr>
              <w:t> </w:t>
            </w:r>
            <w:r w:rsidRPr="00355BDF">
              <w:rPr>
                <w:b/>
                <w:bCs/>
                <w:i/>
                <w:iCs/>
                <w:sz w:val="22"/>
                <w:szCs w:val="22"/>
              </w:rPr>
              <w:t> </w:t>
            </w:r>
            <w:proofErr w:type="spellStart"/>
            <w:r w:rsidRPr="00355BDF">
              <w:rPr>
                <w:b/>
                <w:bCs/>
                <w:i/>
                <w:iCs/>
                <w:sz w:val="22"/>
                <w:szCs w:val="22"/>
              </w:rPr>
              <w:t>Nơi</w:t>
            </w:r>
            <w:proofErr w:type="spellEnd"/>
            <w:r w:rsidRPr="00355BDF">
              <w:rPr>
                <w:b/>
                <w:bCs/>
                <w:i/>
                <w:iCs/>
                <w:sz w:val="22"/>
                <w:szCs w:val="22"/>
              </w:rPr>
              <w:t xml:space="preserve"> </w:t>
            </w:r>
            <w:proofErr w:type="spellStart"/>
            <w:r w:rsidRPr="00355BDF">
              <w:rPr>
                <w:b/>
                <w:bCs/>
                <w:i/>
                <w:iCs/>
                <w:sz w:val="22"/>
                <w:szCs w:val="22"/>
              </w:rPr>
              <w:t>nhận</w:t>
            </w:r>
            <w:proofErr w:type="spellEnd"/>
            <w:r w:rsidRPr="00355BDF">
              <w:rPr>
                <w:b/>
                <w:bCs/>
                <w:i/>
                <w:iCs/>
                <w:sz w:val="22"/>
                <w:szCs w:val="22"/>
              </w:rPr>
              <w:t>:</w:t>
            </w:r>
            <w:r w:rsidRPr="00355BDF">
              <w:rPr>
                <w:sz w:val="22"/>
                <w:szCs w:val="22"/>
              </w:rPr>
              <w:br/>
              <w:t xml:space="preserve">- Ban </w:t>
            </w:r>
            <w:proofErr w:type="spellStart"/>
            <w:r w:rsidRPr="00355BDF">
              <w:rPr>
                <w:sz w:val="22"/>
                <w:szCs w:val="22"/>
              </w:rPr>
              <w:t>Bí</w:t>
            </w:r>
            <w:proofErr w:type="spellEnd"/>
            <w:r w:rsidRPr="00355BDF">
              <w:rPr>
                <w:sz w:val="22"/>
                <w:szCs w:val="22"/>
              </w:rPr>
              <w:t xml:space="preserve"> </w:t>
            </w:r>
            <w:proofErr w:type="spellStart"/>
            <w:r w:rsidRPr="00355BDF">
              <w:rPr>
                <w:sz w:val="22"/>
                <w:szCs w:val="22"/>
              </w:rPr>
              <w:t>thư</w:t>
            </w:r>
            <w:proofErr w:type="spellEnd"/>
            <w:r w:rsidRPr="00355BDF">
              <w:rPr>
                <w:sz w:val="22"/>
                <w:szCs w:val="22"/>
              </w:rPr>
              <w:t xml:space="preserve"> </w:t>
            </w:r>
            <w:proofErr w:type="spellStart"/>
            <w:r w:rsidRPr="00355BDF">
              <w:rPr>
                <w:sz w:val="22"/>
                <w:szCs w:val="22"/>
              </w:rPr>
              <w:t>Trung</w:t>
            </w:r>
            <w:proofErr w:type="spellEnd"/>
            <w:r w:rsidRPr="00355BDF">
              <w:rPr>
                <w:sz w:val="22"/>
                <w:szCs w:val="22"/>
              </w:rPr>
              <w:t xml:space="preserve"> </w:t>
            </w:r>
            <w:proofErr w:type="spellStart"/>
            <w:r w:rsidRPr="00355BDF">
              <w:rPr>
                <w:sz w:val="22"/>
                <w:szCs w:val="22"/>
              </w:rPr>
              <w:t>ương</w:t>
            </w:r>
            <w:proofErr w:type="spellEnd"/>
            <w:r w:rsidRPr="00355BDF">
              <w:rPr>
                <w:sz w:val="22"/>
                <w:szCs w:val="22"/>
              </w:rPr>
              <w:t xml:space="preserve"> </w:t>
            </w:r>
            <w:proofErr w:type="spellStart"/>
            <w:r w:rsidRPr="00355BDF">
              <w:rPr>
                <w:sz w:val="22"/>
                <w:szCs w:val="22"/>
              </w:rPr>
              <w:t>Đảng</w:t>
            </w:r>
            <w:proofErr w:type="spellEnd"/>
            <w:r w:rsidRPr="00355BDF">
              <w:rPr>
                <w:sz w:val="22"/>
                <w:szCs w:val="22"/>
              </w:rPr>
              <w:t>;</w:t>
            </w:r>
            <w:r w:rsidRPr="00355BDF">
              <w:rPr>
                <w:sz w:val="22"/>
                <w:szCs w:val="22"/>
              </w:rPr>
              <w:br/>
              <w:t xml:space="preserve">- </w:t>
            </w:r>
            <w:proofErr w:type="spellStart"/>
            <w:r w:rsidRPr="00355BDF">
              <w:rPr>
                <w:sz w:val="22"/>
                <w:szCs w:val="22"/>
              </w:rPr>
              <w:t>Thủ</w:t>
            </w:r>
            <w:proofErr w:type="spellEnd"/>
            <w:r w:rsidRPr="00355BDF">
              <w:rPr>
                <w:sz w:val="22"/>
                <w:szCs w:val="22"/>
              </w:rPr>
              <w:t xml:space="preserve"> </w:t>
            </w:r>
            <w:proofErr w:type="spellStart"/>
            <w:r w:rsidRPr="00355BDF">
              <w:rPr>
                <w:sz w:val="22"/>
                <w:szCs w:val="22"/>
              </w:rPr>
              <w:t>tướng</w:t>
            </w:r>
            <w:proofErr w:type="spellEnd"/>
            <w:r w:rsidRPr="00355BDF">
              <w:rPr>
                <w:sz w:val="22"/>
                <w:szCs w:val="22"/>
              </w:rPr>
              <w:t xml:space="preserve">, </w:t>
            </w:r>
            <w:proofErr w:type="spellStart"/>
            <w:r w:rsidRPr="00355BDF">
              <w:rPr>
                <w:sz w:val="22"/>
                <w:szCs w:val="22"/>
              </w:rPr>
              <w:t>các</w:t>
            </w:r>
            <w:proofErr w:type="spellEnd"/>
            <w:r w:rsidRPr="00355BDF">
              <w:rPr>
                <w:sz w:val="22"/>
                <w:szCs w:val="22"/>
              </w:rPr>
              <w:t xml:space="preserve"> </w:t>
            </w:r>
            <w:proofErr w:type="spellStart"/>
            <w:r w:rsidRPr="00355BDF">
              <w:rPr>
                <w:sz w:val="22"/>
                <w:szCs w:val="22"/>
              </w:rPr>
              <w:t>Phó</w:t>
            </w:r>
            <w:proofErr w:type="spellEnd"/>
            <w:r w:rsidRPr="00355BDF">
              <w:rPr>
                <w:sz w:val="22"/>
                <w:szCs w:val="22"/>
              </w:rPr>
              <w:t xml:space="preserve"> </w:t>
            </w:r>
            <w:proofErr w:type="spellStart"/>
            <w:r w:rsidRPr="00355BDF">
              <w:rPr>
                <w:sz w:val="22"/>
                <w:szCs w:val="22"/>
              </w:rPr>
              <w:t>Thủ</w:t>
            </w:r>
            <w:proofErr w:type="spellEnd"/>
            <w:r w:rsidRPr="00355BDF">
              <w:rPr>
                <w:sz w:val="22"/>
                <w:szCs w:val="22"/>
              </w:rPr>
              <w:t xml:space="preserve"> </w:t>
            </w:r>
            <w:proofErr w:type="spellStart"/>
            <w:r w:rsidRPr="00355BDF">
              <w:rPr>
                <w:sz w:val="22"/>
                <w:szCs w:val="22"/>
              </w:rPr>
              <w:t>tướng</w:t>
            </w:r>
            <w:proofErr w:type="spellEnd"/>
            <w:r w:rsidRPr="00355BDF">
              <w:rPr>
                <w:sz w:val="22"/>
                <w:szCs w:val="22"/>
              </w:rPr>
              <w:t xml:space="preserve"> </w:t>
            </w:r>
            <w:proofErr w:type="spellStart"/>
            <w:r w:rsidRPr="00355BDF">
              <w:rPr>
                <w:sz w:val="22"/>
                <w:szCs w:val="22"/>
              </w:rPr>
              <w:t>Chính</w:t>
            </w:r>
            <w:proofErr w:type="spellEnd"/>
            <w:r w:rsidRPr="00355BDF">
              <w:rPr>
                <w:sz w:val="22"/>
                <w:szCs w:val="22"/>
              </w:rPr>
              <w:t xml:space="preserve"> </w:t>
            </w:r>
            <w:proofErr w:type="spellStart"/>
            <w:r w:rsidRPr="00355BDF">
              <w:rPr>
                <w:sz w:val="22"/>
                <w:szCs w:val="22"/>
              </w:rPr>
              <w:t>phủ</w:t>
            </w:r>
            <w:proofErr w:type="spellEnd"/>
            <w:r w:rsidRPr="00355BDF">
              <w:rPr>
                <w:sz w:val="22"/>
                <w:szCs w:val="22"/>
              </w:rPr>
              <w:t>;</w:t>
            </w:r>
            <w:r w:rsidRPr="00355BDF">
              <w:rPr>
                <w:sz w:val="22"/>
                <w:szCs w:val="22"/>
              </w:rPr>
              <w:br/>
              <w:t xml:space="preserve">- </w:t>
            </w:r>
            <w:proofErr w:type="spellStart"/>
            <w:r w:rsidRPr="00355BDF">
              <w:rPr>
                <w:sz w:val="22"/>
                <w:szCs w:val="22"/>
              </w:rPr>
              <w:t>Các</w:t>
            </w:r>
            <w:proofErr w:type="spellEnd"/>
            <w:r w:rsidRPr="00355BDF">
              <w:rPr>
                <w:sz w:val="22"/>
                <w:szCs w:val="22"/>
              </w:rPr>
              <w:t xml:space="preserve"> </w:t>
            </w:r>
            <w:proofErr w:type="spellStart"/>
            <w:r w:rsidRPr="00355BDF">
              <w:rPr>
                <w:sz w:val="22"/>
                <w:szCs w:val="22"/>
              </w:rPr>
              <w:t>Bộ</w:t>
            </w:r>
            <w:proofErr w:type="spellEnd"/>
            <w:r w:rsidRPr="00355BDF">
              <w:rPr>
                <w:sz w:val="22"/>
                <w:szCs w:val="22"/>
              </w:rPr>
              <w:t xml:space="preserve">, </w:t>
            </w:r>
            <w:proofErr w:type="spellStart"/>
            <w:r w:rsidRPr="00355BDF">
              <w:rPr>
                <w:sz w:val="22"/>
                <w:szCs w:val="22"/>
              </w:rPr>
              <w:t>cơ</w:t>
            </w:r>
            <w:proofErr w:type="spellEnd"/>
            <w:r w:rsidRPr="00355BDF">
              <w:rPr>
                <w:sz w:val="22"/>
                <w:szCs w:val="22"/>
              </w:rPr>
              <w:t xml:space="preserve"> </w:t>
            </w:r>
            <w:proofErr w:type="spellStart"/>
            <w:r w:rsidRPr="00355BDF">
              <w:rPr>
                <w:sz w:val="22"/>
                <w:szCs w:val="22"/>
              </w:rPr>
              <w:t>quan</w:t>
            </w:r>
            <w:proofErr w:type="spellEnd"/>
            <w:r w:rsidRPr="00355BDF">
              <w:rPr>
                <w:sz w:val="22"/>
                <w:szCs w:val="22"/>
              </w:rPr>
              <w:t xml:space="preserve"> </w:t>
            </w:r>
            <w:proofErr w:type="spellStart"/>
            <w:r w:rsidRPr="00355BDF">
              <w:rPr>
                <w:sz w:val="22"/>
                <w:szCs w:val="22"/>
              </w:rPr>
              <w:t>ngang</w:t>
            </w:r>
            <w:proofErr w:type="spellEnd"/>
            <w:r w:rsidRPr="00355BDF">
              <w:rPr>
                <w:sz w:val="22"/>
                <w:szCs w:val="22"/>
              </w:rPr>
              <w:t xml:space="preserve"> </w:t>
            </w:r>
            <w:proofErr w:type="spellStart"/>
            <w:r w:rsidRPr="00355BDF">
              <w:rPr>
                <w:sz w:val="22"/>
                <w:szCs w:val="22"/>
              </w:rPr>
              <w:t>Bộ</w:t>
            </w:r>
            <w:proofErr w:type="spellEnd"/>
            <w:r w:rsidRPr="00355BDF">
              <w:rPr>
                <w:sz w:val="22"/>
                <w:szCs w:val="22"/>
              </w:rPr>
              <w:t xml:space="preserve">, </w:t>
            </w:r>
            <w:proofErr w:type="spellStart"/>
            <w:r w:rsidRPr="00355BDF">
              <w:rPr>
                <w:sz w:val="22"/>
                <w:szCs w:val="22"/>
              </w:rPr>
              <w:t>cơ</w:t>
            </w:r>
            <w:proofErr w:type="spellEnd"/>
            <w:r w:rsidRPr="00355BDF">
              <w:rPr>
                <w:sz w:val="22"/>
                <w:szCs w:val="22"/>
              </w:rPr>
              <w:t xml:space="preserve"> </w:t>
            </w:r>
            <w:proofErr w:type="spellStart"/>
            <w:r w:rsidRPr="00355BDF">
              <w:rPr>
                <w:sz w:val="22"/>
                <w:szCs w:val="22"/>
              </w:rPr>
              <w:t>quan</w:t>
            </w:r>
            <w:proofErr w:type="spellEnd"/>
            <w:r w:rsidRPr="00355BDF">
              <w:rPr>
                <w:sz w:val="22"/>
                <w:szCs w:val="22"/>
              </w:rPr>
              <w:t xml:space="preserve"> </w:t>
            </w:r>
            <w:proofErr w:type="spellStart"/>
            <w:r w:rsidRPr="00355BDF">
              <w:rPr>
                <w:sz w:val="22"/>
                <w:szCs w:val="22"/>
              </w:rPr>
              <w:t>thuộc</w:t>
            </w:r>
            <w:proofErr w:type="spellEnd"/>
            <w:r w:rsidRPr="00355BDF">
              <w:rPr>
                <w:sz w:val="22"/>
                <w:szCs w:val="22"/>
              </w:rPr>
              <w:t xml:space="preserve"> CP;</w:t>
            </w:r>
            <w:r w:rsidRPr="00355BDF">
              <w:rPr>
                <w:sz w:val="22"/>
                <w:szCs w:val="22"/>
              </w:rPr>
              <w:br/>
              <w:t xml:space="preserve">- VP BCĐ TW </w:t>
            </w:r>
            <w:proofErr w:type="spellStart"/>
            <w:r w:rsidRPr="00355BDF">
              <w:rPr>
                <w:sz w:val="22"/>
                <w:szCs w:val="22"/>
              </w:rPr>
              <w:t>về</w:t>
            </w:r>
            <w:proofErr w:type="spellEnd"/>
            <w:r w:rsidRPr="00355BDF">
              <w:rPr>
                <w:sz w:val="22"/>
                <w:szCs w:val="22"/>
              </w:rPr>
              <w:t xml:space="preserve"> </w:t>
            </w:r>
            <w:proofErr w:type="spellStart"/>
            <w:r w:rsidRPr="00355BDF">
              <w:rPr>
                <w:sz w:val="22"/>
                <w:szCs w:val="22"/>
              </w:rPr>
              <w:t>phòng</w:t>
            </w:r>
            <w:proofErr w:type="spellEnd"/>
            <w:r w:rsidRPr="00355BDF">
              <w:rPr>
                <w:sz w:val="22"/>
                <w:szCs w:val="22"/>
              </w:rPr>
              <w:t xml:space="preserve">, </w:t>
            </w:r>
            <w:proofErr w:type="spellStart"/>
            <w:r w:rsidRPr="00355BDF">
              <w:rPr>
                <w:sz w:val="22"/>
                <w:szCs w:val="22"/>
              </w:rPr>
              <w:t>chống</w:t>
            </w:r>
            <w:proofErr w:type="spellEnd"/>
            <w:r w:rsidRPr="00355BDF">
              <w:rPr>
                <w:sz w:val="22"/>
                <w:szCs w:val="22"/>
              </w:rPr>
              <w:t xml:space="preserve"> </w:t>
            </w:r>
            <w:proofErr w:type="spellStart"/>
            <w:r w:rsidRPr="00355BDF">
              <w:rPr>
                <w:sz w:val="22"/>
                <w:szCs w:val="22"/>
              </w:rPr>
              <w:t>tham</w:t>
            </w:r>
            <w:proofErr w:type="spellEnd"/>
            <w:r w:rsidRPr="00355BDF">
              <w:rPr>
                <w:sz w:val="22"/>
                <w:szCs w:val="22"/>
              </w:rPr>
              <w:t xml:space="preserve"> </w:t>
            </w:r>
            <w:proofErr w:type="spellStart"/>
            <w:r w:rsidRPr="00355BDF">
              <w:rPr>
                <w:sz w:val="22"/>
                <w:szCs w:val="22"/>
              </w:rPr>
              <w:t>nhũng</w:t>
            </w:r>
            <w:proofErr w:type="spellEnd"/>
            <w:r w:rsidRPr="00355BDF">
              <w:rPr>
                <w:sz w:val="22"/>
                <w:szCs w:val="22"/>
              </w:rPr>
              <w:t>;</w:t>
            </w:r>
            <w:r w:rsidRPr="00355BDF">
              <w:rPr>
                <w:sz w:val="22"/>
                <w:szCs w:val="22"/>
              </w:rPr>
              <w:br/>
              <w:t xml:space="preserve">- HĐND, UBND </w:t>
            </w:r>
            <w:proofErr w:type="spellStart"/>
            <w:r w:rsidRPr="00355BDF">
              <w:rPr>
                <w:sz w:val="22"/>
                <w:szCs w:val="22"/>
              </w:rPr>
              <w:t>các</w:t>
            </w:r>
            <w:proofErr w:type="spellEnd"/>
            <w:r w:rsidRPr="00355BDF">
              <w:rPr>
                <w:sz w:val="22"/>
                <w:szCs w:val="22"/>
              </w:rPr>
              <w:t xml:space="preserve"> </w:t>
            </w:r>
            <w:proofErr w:type="spellStart"/>
            <w:r w:rsidRPr="00355BDF">
              <w:rPr>
                <w:sz w:val="22"/>
                <w:szCs w:val="22"/>
              </w:rPr>
              <w:t>tỉnh</w:t>
            </w:r>
            <w:proofErr w:type="spellEnd"/>
            <w:r w:rsidRPr="00355BDF">
              <w:rPr>
                <w:sz w:val="22"/>
                <w:szCs w:val="22"/>
              </w:rPr>
              <w:t xml:space="preserve">, TP </w:t>
            </w:r>
            <w:proofErr w:type="spellStart"/>
            <w:r w:rsidRPr="00355BDF">
              <w:rPr>
                <w:sz w:val="22"/>
                <w:szCs w:val="22"/>
              </w:rPr>
              <w:t>trực</w:t>
            </w:r>
            <w:proofErr w:type="spellEnd"/>
            <w:r w:rsidRPr="00355BDF">
              <w:rPr>
                <w:sz w:val="22"/>
                <w:szCs w:val="22"/>
              </w:rPr>
              <w:t xml:space="preserve"> </w:t>
            </w:r>
            <w:proofErr w:type="spellStart"/>
            <w:r w:rsidRPr="00355BDF">
              <w:rPr>
                <w:sz w:val="22"/>
                <w:szCs w:val="22"/>
              </w:rPr>
              <w:t>thuộc</w:t>
            </w:r>
            <w:proofErr w:type="spellEnd"/>
            <w:r w:rsidRPr="00355BDF">
              <w:rPr>
                <w:sz w:val="22"/>
                <w:szCs w:val="22"/>
              </w:rPr>
              <w:t xml:space="preserve"> TW;</w:t>
            </w:r>
            <w:r w:rsidRPr="00355BDF">
              <w:rPr>
                <w:sz w:val="22"/>
                <w:szCs w:val="22"/>
              </w:rPr>
              <w:br/>
              <w:t xml:space="preserve">- </w:t>
            </w:r>
            <w:proofErr w:type="spellStart"/>
            <w:r w:rsidRPr="00355BDF">
              <w:rPr>
                <w:sz w:val="22"/>
                <w:szCs w:val="22"/>
              </w:rPr>
              <w:t>Văn</w:t>
            </w:r>
            <w:proofErr w:type="spellEnd"/>
            <w:r w:rsidRPr="00355BDF">
              <w:rPr>
                <w:sz w:val="22"/>
                <w:szCs w:val="22"/>
              </w:rPr>
              <w:t xml:space="preserve"> </w:t>
            </w:r>
            <w:proofErr w:type="spellStart"/>
            <w:r w:rsidRPr="00355BDF">
              <w:rPr>
                <w:sz w:val="22"/>
                <w:szCs w:val="22"/>
              </w:rPr>
              <w:t>phòng</w:t>
            </w:r>
            <w:proofErr w:type="spellEnd"/>
            <w:r w:rsidRPr="00355BDF">
              <w:rPr>
                <w:sz w:val="22"/>
                <w:szCs w:val="22"/>
              </w:rPr>
              <w:t xml:space="preserve"> </w:t>
            </w:r>
            <w:proofErr w:type="spellStart"/>
            <w:r w:rsidRPr="00355BDF">
              <w:rPr>
                <w:sz w:val="22"/>
                <w:szCs w:val="22"/>
              </w:rPr>
              <w:t>Trung</w:t>
            </w:r>
            <w:proofErr w:type="spellEnd"/>
            <w:r w:rsidRPr="00355BDF">
              <w:rPr>
                <w:sz w:val="22"/>
                <w:szCs w:val="22"/>
              </w:rPr>
              <w:t xml:space="preserve"> </w:t>
            </w:r>
            <w:proofErr w:type="spellStart"/>
            <w:r w:rsidRPr="00355BDF">
              <w:rPr>
                <w:sz w:val="22"/>
                <w:szCs w:val="22"/>
              </w:rPr>
              <w:t>ương</w:t>
            </w:r>
            <w:proofErr w:type="spellEnd"/>
            <w:r w:rsidRPr="00355BDF">
              <w:rPr>
                <w:sz w:val="22"/>
                <w:szCs w:val="22"/>
              </w:rPr>
              <w:t xml:space="preserve"> </w:t>
            </w:r>
            <w:proofErr w:type="spellStart"/>
            <w:r w:rsidRPr="00355BDF">
              <w:rPr>
                <w:sz w:val="22"/>
                <w:szCs w:val="22"/>
              </w:rPr>
              <w:t>và</w:t>
            </w:r>
            <w:proofErr w:type="spellEnd"/>
            <w:r w:rsidRPr="00355BDF">
              <w:rPr>
                <w:sz w:val="22"/>
                <w:szCs w:val="22"/>
              </w:rPr>
              <w:t xml:space="preserve"> </w:t>
            </w:r>
            <w:proofErr w:type="spellStart"/>
            <w:r w:rsidRPr="00355BDF">
              <w:rPr>
                <w:sz w:val="22"/>
                <w:szCs w:val="22"/>
              </w:rPr>
              <w:t>các</w:t>
            </w:r>
            <w:proofErr w:type="spellEnd"/>
            <w:r w:rsidRPr="00355BDF">
              <w:rPr>
                <w:sz w:val="22"/>
                <w:szCs w:val="22"/>
              </w:rPr>
              <w:t xml:space="preserve"> Ban </w:t>
            </w:r>
            <w:proofErr w:type="spellStart"/>
            <w:r w:rsidRPr="00355BDF">
              <w:rPr>
                <w:sz w:val="22"/>
                <w:szCs w:val="22"/>
              </w:rPr>
              <w:t>của</w:t>
            </w:r>
            <w:proofErr w:type="spellEnd"/>
            <w:r w:rsidRPr="00355BDF">
              <w:rPr>
                <w:sz w:val="22"/>
                <w:szCs w:val="22"/>
              </w:rPr>
              <w:t xml:space="preserve"> </w:t>
            </w:r>
            <w:proofErr w:type="spellStart"/>
            <w:r w:rsidRPr="00355BDF">
              <w:rPr>
                <w:sz w:val="22"/>
                <w:szCs w:val="22"/>
              </w:rPr>
              <w:t>Đảng</w:t>
            </w:r>
            <w:proofErr w:type="spellEnd"/>
            <w:r w:rsidRPr="00355BDF">
              <w:rPr>
                <w:sz w:val="22"/>
                <w:szCs w:val="22"/>
              </w:rPr>
              <w:t>;</w:t>
            </w:r>
            <w:r w:rsidRPr="00355BDF">
              <w:rPr>
                <w:sz w:val="22"/>
                <w:szCs w:val="22"/>
              </w:rPr>
              <w:br/>
              <w:t xml:space="preserve">- </w:t>
            </w:r>
            <w:proofErr w:type="spellStart"/>
            <w:r w:rsidRPr="00355BDF">
              <w:rPr>
                <w:sz w:val="22"/>
                <w:szCs w:val="22"/>
              </w:rPr>
              <w:t>Văn</w:t>
            </w:r>
            <w:proofErr w:type="spellEnd"/>
            <w:r w:rsidRPr="00355BDF">
              <w:rPr>
                <w:sz w:val="22"/>
                <w:szCs w:val="22"/>
              </w:rPr>
              <w:t xml:space="preserve"> </w:t>
            </w:r>
            <w:proofErr w:type="spellStart"/>
            <w:r w:rsidRPr="00355BDF">
              <w:rPr>
                <w:sz w:val="22"/>
                <w:szCs w:val="22"/>
              </w:rPr>
              <w:t>phòng</w:t>
            </w:r>
            <w:proofErr w:type="spellEnd"/>
            <w:r w:rsidRPr="00355BDF">
              <w:rPr>
                <w:sz w:val="22"/>
                <w:szCs w:val="22"/>
              </w:rPr>
              <w:t xml:space="preserve"> </w:t>
            </w:r>
            <w:proofErr w:type="spellStart"/>
            <w:r w:rsidRPr="00355BDF">
              <w:rPr>
                <w:sz w:val="22"/>
                <w:szCs w:val="22"/>
              </w:rPr>
              <w:t>Chủ</w:t>
            </w:r>
            <w:proofErr w:type="spellEnd"/>
            <w:r w:rsidRPr="00355BDF">
              <w:rPr>
                <w:sz w:val="22"/>
                <w:szCs w:val="22"/>
              </w:rPr>
              <w:t xml:space="preserve"> </w:t>
            </w:r>
            <w:proofErr w:type="spellStart"/>
            <w:r w:rsidRPr="00355BDF">
              <w:rPr>
                <w:sz w:val="22"/>
                <w:szCs w:val="22"/>
              </w:rPr>
              <w:t>tịch</w:t>
            </w:r>
            <w:proofErr w:type="spellEnd"/>
            <w:r w:rsidRPr="00355BDF">
              <w:rPr>
                <w:sz w:val="22"/>
                <w:szCs w:val="22"/>
              </w:rPr>
              <w:t xml:space="preserve"> </w:t>
            </w:r>
            <w:proofErr w:type="spellStart"/>
            <w:r w:rsidRPr="00355BDF">
              <w:rPr>
                <w:sz w:val="22"/>
                <w:szCs w:val="22"/>
              </w:rPr>
              <w:t>nước</w:t>
            </w:r>
            <w:proofErr w:type="spellEnd"/>
            <w:r w:rsidRPr="00355BDF">
              <w:rPr>
                <w:sz w:val="22"/>
                <w:szCs w:val="22"/>
              </w:rPr>
              <w:t>;</w:t>
            </w:r>
            <w:r w:rsidRPr="00355BDF">
              <w:rPr>
                <w:sz w:val="22"/>
                <w:szCs w:val="22"/>
              </w:rPr>
              <w:br/>
              <w:t xml:space="preserve">- </w:t>
            </w:r>
            <w:proofErr w:type="spellStart"/>
            <w:r w:rsidRPr="00355BDF">
              <w:rPr>
                <w:sz w:val="22"/>
                <w:szCs w:val="22"/>
              </w:rPr>
              <w:t>Hội</w:t>
            </w:r>
            <w:proofErr w:type="spellEnd"/>
            <w:r w:rsidRPr="00355BDF">
              <w:rPr>
                <w:sz w:val="22"/>
                <w:szCs w:val="22"/>
              </w:rPr>
              <w:t xml:space="preserve"> </w:t>
            </w:r>
            <w:proofErr w:type="spellStart"/>
            <w:r w:rsidRPr="00355BDF">
              <w:rPr>
                <w:sz w:val="22"/>
                <w:szCs w:val="22"/>
              </w:rPr>
              <w:t>đồng</w:t>
            </w:r>
            <w:proofErr w:type="spellEnd"/>
            <w:r w:rsidRPr="00355BDF">
              <w:rPr>
                <w:sz w:val="22"/>
                <w:szCs w:val="22"/>
              </w:rPr>
              <w:t xml:space="preserve"> </w:t>
            </w:r>
            <w:proofErr w:type="spellStart"/>
            <w:r w:rsidRPr="00355BDF">
              <w:rPr>
                <w:sz w:val="22"/>
                <w:szCs w:val="22"/>
              </w:rPr>
              <w:t>Dân</w:t>
            </w:r>
            <w:proofErr w:type="spellEnd"/>
            <w:r w:rsidRPr="00355BDF">
              <w:rPr>
                <w:sz w:val="22"/>
                <w:szCs w:val="22"/>
              </w:rPr>
              <w:t xml:space="preserve"> </w:t>
            </w:r>
            <w:proofErr w:type="spellStart"/>
            <w:r w:rsidRPr="00355BDF">
              <w:rPr>
                <w:sz w:val="22"/>
                <w:szCs w:val="22"/>
              </w:rPr>
              <w:t>tộc</w:t>
            </w:r>
            <w:proofErr w:type="spellEnd"/>
            <w:r w:rsidRPr="00355BDF">
              <w:rPr>
                <w:sz w:val="22"/>
                <w:szCs w:val="22"/>
              </w:rPr>
              <w:t xml:space="preserve"> </w:t>
            </w:r>
            <w:proofErr w:type="spellStart"/>
            <w:r w:rsidRPr="00355BDF">
              <w:rPr>
                <w:sz w:val="22"/>
                <w:szCs w:val="22"/>
              </w:rPr>
              <w:t>và</w:t>
            </w:r>
            <w:proofErr w:type="spellEnd"/>
            <w:r w:rsidRPr="00355BDF">
              <w:rPr>
                <w:sz w:val="22"/>
                <w:szCs w:val="22"/>
              </w:rPr>
              <w:t xml:space="preserve"> </w:t>
            </w:r>
            <w:proofErr w:type="spellStart"/>
            <w:r w:rsidRPr="00355BDF">
              <w:rPr>
                <w:sz w:val="22"/>
                <w:szCs w:val="22"/>
              </w:rPr>
              <w:t>các</w:t>
            </w:r>
            <w:proofErr w:type="spellEnd"/>
            <w:r w:rsidRPr="00355BDF">
              <w:rPr>
                <w:sz w:val="22"/>
                <w:szCs w:val="22"/>
              </w:rPr>
              <w:t xml:space="preserve"> UB </w:t>
            </w:r>
            <w:proofErr w:type="spellStart"/>
            <w:r w:rsidRPr="00355BDF">
              <w:rPr>
                <w:sz w:val="22"/>
                <w:szCs w:val="22"/>
              </w:rPr>
              <w:t>của</w:t>
            </w:r>
            <w:proofErr w:type="spellEnd"/>
            <w:r w:rsidRPr="00355BDF">
              <w:rPr>
                <w:sz w:val="22"/>
                <w:szCs w:val="22"/>
              </w:rPr>
              <w:t xml:space="preserve"> </w:t>
            </w:r>
            <w:proofErr w:type="spellStart"/>
            <w:r w:rsidRPr="00355BDF">
              <w:rPr>
                <w:sz w:val="22"/>
                <w:szCs w:val="22"/>
              </w:rPr>
              <w:t>Quốc</w:t>
            </w:r>
            <w:proofErr w:type="spellEnd"/>
            <w:r w:rsidRPr="00355BDF">
              <w:rPr>
                <w:sz w:val="22"/>
                <w:szCs w:val="22"/>
              </w:rPr>
              <w:t xml:space="preserve"> </w:t>
            </w:r>
            <w:proofErr w:type="spellStart"/>
            <w:r w:rsidRPr="00355BDF">
              <w:rPr>
                <w:sz w:val="22"/>
                <w:szCs w:val="22"/>
              </w:rPr>
              <w:t>hội</w:t>
            </w:r>
            <w:proofErr w:type="spellEnd"/>
            <w:r w:rsidRPr="00355BDF">
              <w:rPr>
                <w:sz w:val="22"/>
                <w:szCs w:val="22"/>
              </w:rPr>
              <w:t>;</w:t>
            </w:r>
            <w:r w:rsidRPr="00355BDF">
              <w:rPr>
                <w:sz w:val="22"/>
                <w:szCs w:val="22"/>
              </w:rPr>
              <w:br/>
              <w:t xml:space="preserve">- </w:t>
            </w:r>
            <w:proofErr w:type="spellStart"/>
            <w:r w:rsidRPr="00355BDF">
              <w:rPr>
                <w:sz w:val="22"/>
                <w:szCs w:val="22"/>
              </w:rPr>
              <w:t>Văn</w:t>
            </w:r>
            <w:proofErr w:type="spellEnd"/>
            <w:r w:rsidRPr="00355BDF">
              <w:rPr>
                <w:sz w:val="22"/>
                <w:szCs w:val="22"/>
              </w:rPr>
              <w:t xml:space="preserve"> </w:t>
            </w:r>
            <w:proofErr w:type="spellStart"/>
            <w:r w:rsidRPr="00355BDF">
              <w:rPr>
                <w:sz w:val="22"/>
                <w:szCs w:val="22"/>
              </w:rPr>
              <w:t>phòng</w:t>
            </w:r>
            <w:proofErr w:type="spellEnd"/>
            <w:r w:rsidRPr="00355BDF">
              <w:rPr>
                <w:sz w:val="22"/>
                <w:szCs w:val="22"/>
              </w:rPr>
              <w:t xml:space="preserve"> </w:t>
            </w:r>
            <w:proofErr w:type="spellStart"/>
            <w:r w:rsidRPr="00355BDF">
              <w:rPr>
                <w:sz w:val="22"/>
                <w:szCs w:val="22"/>
              </w:rPr>
              <w:t>Quốc</w:t>
            </w:r>
            <w:proofErr w:type="spellEnd"/>
            <w:r w:rsidRPr="00355BDF">
              <w:rPr>
                <w:sz w:val="22"/>
                <w:szCs w:val="22"/>
              </w:rPr>
              <w:t xml:space="preserve"> </w:t>
            </w:r>
            <w:proofErr w:type="spellStart"/>
            <w:r w:rsidRPr="00355BDF">
              <w:rPr>
                <w:sz w:val="22"/>
                <w:szCs w:val="22"/>
              </w:rPr>
              <w:t>hội</w:t>
            </w:r>
            <w:proofErr w:type="spellEnd"/>
            <w:r w:rsidRPr="00355BDF">
              <w:rPr>
                <w:sz w:val="22"/>
                <w:szCs w:val="22"/>
              </w:rPr>
              <w:t>;</w:t>
            </w:r>
            <w:r w:rsidRPr="00355BDF">
              <w:rPr>
                <w:sz w:val="22"/>
                <w:szCs w:val="22"/>
              </w:rPr>
              <w:br/>
              <w:t xml:space="preserve">- </w:t>
            </w:r>
            <w:proofErr w:type="spellStart"/>
            <w:r w:rsidRPr="00355BDF">
              <w:rPr>
                <w:sz w:val="22"/>
                <w:szCs w:val="22"/>
              </w:rPr>
              <w:t>Tòa</w:t>
            </w:r>
            <w:proofErr w:type="spellEnd"/>
            <w:r w:rsidRPr="00355BDF">
              <w:rPr>
                <w:sz w:val="22"/>
                <w:szCs w:val="22"/>
              </w:rPr>
              <w:t xml:space="preserve"> </w:t>
            </w:r>
            <w:proofErr w:type="spellStart"/>
            <w:r w:rsidRPr="00355BDF">
              <w:rPr>
                <w:sz w:val="22"/>
                <w:szCs w:val="22"/>
              </w:rPr>
              <w:t>án</w:t>
            </w:r>
            <w:proofErr w:type="spellEnd"/>
            <w:r>
              <w:rPr>
                <w:sz w:val="22"/>
                <w:szCs w:val="22"/>
              </w:rPr>
              <w:t xml:space="preserve">, </w:t>
            </w:r>
            <w:proofErr w:type="spellStart"/>
            <w:r>
              <w:rPr>
                <w:sz w:val="22"/>
                <w:szCs w:val="22"/>
              </w:rPr>
              <w:t>Vi</w:t>
            </w:r>
            <w:r w:rsidRPr="00F457F7">
              <w:rPr>
                <w:sz w:val="22"/>
                <w:szCs w:val="22"/>
              </w:rPr>
              <w:t>ện</w:t>
            </w:r>
            <w:proofErr w:type="spellEnd"/>
            <w:r>
              <w:rPr>
                <w:sz w:val="22"/>
                <w:szCs w:val="22"/>
              </w:rPr>
              <w:t xml:space="preserve"> </w:t>
            </w:r>
            <w:proofErr w:type="spellStart"/>
            <w:r>
              <w:rPr>
                <w:sz w:val="22"/>
                <w:szCs w:val="22"/>
              </w:rPr>
              <w:t>ki</w:t>
            </w:r>
            <w:r w:rsidRPr="00F457F7">
              <w:rPr>
                <w:sz w:val="22"/>
                <w:szCs w:val="22"/>
              </w:rPr>
              <w:t>ểm</w:t>
            </w:r>
            <w:proofErr w:type="spellEnd"/>
            <w:r>
              <w:rPr>
                <w:sz w:val="22"/>
                <w:szCs w:val="22"/>
              </w:rPr>
              <w:t xml:space="preserve"> </w:t>
            </w:r>
            <w:proofErr w:type="spellStart"/>
            <w:r>
              <w:rPr>
                <w:sz w:val="22"/>
                <w:szCs w:val="22"/>
              </w:rPr>
              <w:t>s</w:t>
            </w:r>
            <w:r w:rsidRPr="00F457F7">
              <w:rPr>
                <w:sz w:val="22"/>
                <w:szCs w:val="22"/>
              </w:rPr>
              <w:t>át</w:t>
            </w:r>
            <w:proofErr w:type="spellEnd"/>
            <w:r>
              <w:rPr>
                <w:sz w:val="22"/>
                <w:szCs w:val="22"/>
              </w:rPr>
              <w:t xml:space="preserve"> </w:t>
            </w:r>
            <w:proofErr w:type="spellStart"/>
            <w:r w:rsidRPr="00355BDF">
              <w:rPr>
                <w:sz w:val="22"/>
                <w:szCs w:val="22"/>
              </w:rPr>
              <w:t>nhân</w:t>
            </w:r>
            <w:proofErr w:type="spellEnd"/>
            <w:r w:rsidRPr="00355BDF">
              <w:rPr>
                <w:sz w:val="22"/>
                <w:szCs w:val="22"/>
              </w:rPr>
              <w:t xml:space="preserve"> </w:t>
            </w:r>
            <w:proofErr w:type="spellStart"/>
            <w:r w:rsidRPr="00355BDF">
              <w:rPr>
                <w:sz w:val="22"/>
                <w:szCs w:val="22"/>
              </w:rPr>
              <w:t>dân</w:t>
            </w:r>
            <w:proofErr w:type="spellEnd"/>
            <w:r w:rsidRPr="00355BDF">
              <w:rPr>
                <w:sz w:val="22"/>
                <w:szCs w:val="22"/>
              </w:rPr>
              <w:t xml:space="preserve"> </w:t>
            </w:r>
            <w:proofErr w:type="spellStart"/>
            <w:r w:rsidRPr="00355BDF">
              <w:rPr>
                <w:sz w:val="22"/>
                <w:szCs w:val="22"/>
              </w:rPr>
              <w:t>tối</w:t>
            </w:r>
            <w:proofErr w:type="spellEnd"/>
            <w:r w:rsidRPr="00355BDF">
              <w:rPr>
                <w:sz w:val="22"/>
                <w:szCs w:val="22"/>
              </w:rPr>
              <w:t xml:space="preserve"> </w:t>
            </w:r>
            <w:proofErr w:type="spellStart"/>
            <w:r w:rsidRPr="00355BDF">
              <w:rPr>
                <w:sz w:val="22"/>
                <w:szCs w:val="22"/>
              </w:rPr>
              <w:t>cao</w:t>
            </w:r>
            <w:proofErr w:type="spellEnd"/>
            <w:r w:rsidRPr="00355BDF">
              <w:rPr>
                <w:sz w:val="22"/>
                <w:szCs w:val="22"/>
              </w:rPr>
              <w:t>;</w:t>
            </w:r>
            <w:r w:rsidRPr="00355BDF">
              <w:rPr>
                <w:sz w:val="22"/>
                <w:szCs w:val="22"/>
              </w:rPr>
              <w:br/>
              <w:t xml:space="preserve">- Kiểm </w:t>
            </w:r>
            <w:proofErr w:type="spellStart"/>
            <w:r w:rsidRPr="00355BDF">
              <w:rPr>
                <w:sz w:val="22"/>
                <w:szCs w:val="22"/>
              </w:rPr>
              <w:t>toán</w:t>
            </w:r>
            <w:proofErr w:type="spellEnd"/>
            <w:r w:rsidRPr="00355BDF">
              <w:rPr>
                <w:sz w:val="22"/>
                <w:szCs w:val="22"/>
              </w:rPr>
              <w:t xml:space="preserve"> </w:t>
            </w:r>
            <w:proofErr w:type="spellStart"/>
            <w:r w:rsidRPr="00355BDF">
              <w:rPr>
                <w:sz w:val="22"/>
                <w:szCs w:val="22"/>
              </w:rPr>
              <w:t>Nhà</w:t>
            </w:r>
            <w:proofErr w:type="spellEnd"/>
            <w:r w:rsidRPr="00355BDF">
              <w:rPr>
                <w:sz w:val="22"/>
                <w:szCs w:val="22"/>
              </w:rPr>
              <w:t xml:space="preserve"> </w:t>
            </w:r>
            <w:proofErr w:type="spellStart"/>
            <w:r w:rsidRPr="00355BDF">
              <w:rPr>
                <w:sz w:val="22"/>
                <w:szCs w:val="22"/>
              </w:rPr>
              <w:t>nước</w:t>
            </w:r>
            <w:proofErr w:type="spellEnd"/>
            <w:r w:rsidRPr="00355BDF">
              <w:rPr>
                <w:sz w:val="22"/>
                <w:szCs w:val="22"/>
              </w:rPr>
              <w:t>;</w:t>
            </w:r>
            <w:r w:rsidRPr="00355BDF">
              <w:rPr>
                <w:sz w:val="22"/>
                <w:szCs w:val="22"/>
              </w:rPr>
              <w:br/>
              <w:t xml:space="preserve">- </w:t>
            </w:r>
            <w:proofErr w:type="spellStart"/>
            <w:r w:rsidRPr="00355BDF">
              <w:rPr>
                <w:sz w:val="22"/>
                <w:szCs w:val="22"/>
              </w:rPr>
              <w:t>Ủy</w:t>
            </w:r>
            <w:proofErr w:type="spellEnd"/>
            <w:r w:rsidRPr="00355BDF">
              <w:rPr>
                <w:sz w:val="22"/>
                <w:szCs w:val="22"/>
              </w:rPr>
              <w:t xml:space="preserve"> ban </w:t>
            </w:r>
            <w:proofErr w:type="spellStart"/>
            <w:r w:rsidRPr="00355BDF">
              <w:rPr>
                <w:sz w:val="22"/>
                <w:szCs w:val="22"/>
              </w:rPr>
              <w:t>Giám</w:t>
            </w:r>
            <w:proofErr w:type="spellEnd"/>
            <w:r w:rsidRPr="00355BDF">
              <w:rPr>
                <w:sz w:val="22"/>
                <w:szCs w:val="22"/>
              </w:rPr>
              <w:t xml:space="preserve"> </w:t>
            </w:r>
            <w:proofErr w:type="spellStart"/>
            <w:r w:rsidRPr="00355BDF">
              <w:rPr>
                <w:sz w:val="22"/>
                <w:szCs w:val="22"/>
              </w:rPr>
              <w:t>sát</w:t>
            </w:r>
            <w:proofErr w:type="spellEnd"/>
            <w:r w:rsidRPr="00355BDF">
              <w:rPr>
                <w:sz w:val="22"/>
                <w:szCs w:val="22"/>
              </w:rPr>
              <w:t xml:space="preserve"> </w:t>
            </w:r>
            <w:proofErr w:type="spellStart"/>
            <w:r w:rsidRPr="00355BDF">
              <w:rPr>
                <w:sz w:val="22"/>
                <w:szCs w:val="22"/>
              </w:rPr>
              <w:t>tài</w:t>
            </w:r>
            <w:proofErr w:type="spellEnd"/>
            <w:r w:rsidRPr="00355BDF">
              <w:rPr>
                <w:sz w:val="22"/>
                <w:szCs w:val="22"/>
              </w:rPr>
              <w:t xml:space="preserve"> </w:t>
            </w:r>
            <w:proofErr w:type="spellStart"/>
            <w:r w:rsidRPr="00355BDF">
              <w:rPr>
                <w:sz w:val="22"/>
                <w:szCs w:val="22"/>
              </w:rPr>
              <w:t>chính</w:t>
            </w:r>
            <w:proofErr w:type="spellEnd"/>
            <w:r w:rsidRPr="00355BDF">
              <w:rPr>
                <w:sz w:val="22"/>
                <w:szCs w:val="22"/>
              </w:rPr>
              <w:t xml:space="preserve"> QG;</w:t>
            </w:r>
            <w:r w:rsidRPr="00355BDF">
              <w:rPr>
                <w:sz w:val="22"/>
                <w:szCs w:val="22"/>
              </w:rPr>
              <w:br/>
              <w:t xml:space="preserve">- </w:t>
            </w:r>
            <w:proofErr w:type="spellStart"/>
            <w:r w:rsidRPr="00355BDF">
              <w:rPr>
                <w:sz w:val="22"/>
                <w:szCs w:val="22"/>
              </w:rPr>
              <w:t>Ngân</w:t>
            </w:r>
            <w:proofErr w:type="spellEnd"/>
            <w:r w:rsidRPr="00355BDF">
              <w:rPr>
                <w:sz w:val="22"/>
                <w:szCs w:val="22"/>
              </w:rPr>
              <w:t xml:space="preserve"> </w:t>
            </w:r>
            <w:proofErr w:type="spellStart"/>
            <w:r w:rsidRPr="00355BDF">
              <w:rPr>
                <w:sz w:val="22"/>
                <w:szCs w:val="22"/>
              </w:rPr>
              <w:t>hàng</w:t>
            </w:r>
            <w:proofErr w:type="spellEnd"/>
            <w:r w:rsidRPr="00355BDF">
              <w:rPr>
                <w:sz w:val="22"/>
                <w:szCs w:val="22"/>
              </w:rPr>
              <w:t xml:space="preserve"> </w:t>
            </w:r>
            <w:proofErr w:type="spellStart"/>
            <w:r w:rsidRPr="00355BDF">
              <w:rPr>
                <w:sz w:val="22"/>
                <w:szCs w:val="22"/>
              </w:rPr>
              <w:t>Chính</w:t>
            </w:r>
            <w:proofErr w:type="spellEnd"/>
            <w:r w:rsidRPr="00355BDF">
              <w:rPr>
                <w:sz w:val="22"/>
                <w:szCs w:val="22"/>
              </w:rPr>
              <w:t xml:space="preserve"> </w:t>
            </w:r>
            <w:proofErr w:type="spellStart"/>
            <w:r w:rsidRPr="00355BDF">
              <w:rPr>
                <w:sz w:val="22"/>
                <w:szCs w:val="22"/>
              </w:rPr>
              <w:t>sách</w:t>
            </w:r>
            <w:proofErr w:type="spellEnd"/>
            <w:r w:rsidRPr="00355BDF">
              <w:rPr>
                <w:sz w:val="22"/>
                <w:szCs w:val="22"/>
              </w:rPr>
              <w:t xml:space="preserve"> </w:t>
            </w:r>
            <w:proofErr w:type="spellStart"/>
            <w:r w:rsidRPr="00355BDF">
              <w:rPr>
                <w:sz w:val="22"/>
                <w:szCs w:val="22"/>
              </w:rPr>
              <w:t>Xã</w:t>
            </w:r>
            <w:proofErr w:type="spellEnd"/>
            <w:r w:rsidRPr="00355BDF">
              <w:rPr>
                <w:sz w:val="22"/>
                <w:szCs w:val="22"/>
              </w:rPr>
              <w:t xml:space="preserve"> </w:t>
            </w:r>
            <w:proofErr w:type="spellStart"/>
            <w:r w:rsidRPr="00355BDF">
              <w:rPr>
                <w:sz w:val="22"/>
                <w:szCs w:val="22"/>
              </w:rPr>
              <w:t>hội</w:t>
            </w:r>
            <w:proofErr w:type="spellEnd"/>
            <w:r w:rsidRPr="00355BDF">
              <w:rPr>
                <w:sz w:val="22"/>
                <w:szCs w:val="22"/>
              </w:rPr>
              <w:t>;</w:t>
            </w:r>
            <w:r w:rsidRPr="00355BDF">
              <w:rPr>
                <w:sz w:val="22"/>
                <w:szCs w:val="22"/>
              </w:rPr>
              <w:br/>
              <w:t xml:space="preserve">- </w:t>
            </w:r>
            <w:proofErr w:type="spellStart"/>
            <w:r w:rsidRPr="00355BDF">
              <w:rPr>
                <w:sz w:val="22"/>
                <w:szCs w:val="22"/>
              </w:rPr>
              <w:t>Ủy</w:t>
            </w:r>
            <w:proofErr w:type="spellEnd"/>
            <w:r w:rsidRPr="00355BDF">
              <w:rPr>
                <w:sz w:val="22"/>
                <w:szCs w:val="22"/>
              </w:rPr>
              <w:t xml:space="preserve"> ban TW </w:t>
            </w:r>
            <w:proofErr w:type="spellStart"/>
            <w:r w:rsidRPr="00355BDF">
              <w:rPr>
                <w:sz w:val="22"/>
                <w:szCs w:val="22"/>
              </w:rPr>
              <w:t>Mặt</w:t>
            </w:r>
            <w:proofErr w:type="spellEnd"/>
            <w:r w:rsidRPr="00355BDF">
              <w:rPr>
                <w:sz w:val="22"/>
                <w:szCs w:val="22"/>
              </w:rPr>
              <w:t xml:space="preserve"> </w:t>
            </w:r>
            <w:proofErr w:type="spellStart"/>
            <w:r w:rsidRPr="00355BDF">
              <w:rPr>
                <w:sz w:val="22"/>
                <w:szCs w:val="22"/>
              </w:rPr>
              <w:t>trận</w:t>
            </w:r>
            <w:proofErr w:type="spellEnd"/>
            <w:r w:rsidRPr="00355BDF">
              <w:rPr>
                <w:sz w:val="22"/>
                <w:szCs w:val="22"/>
              </w:rPr>
              <w:t xml:space="preserve"> </w:t>
            </w:r>
            <w:proofErr w:type="spellStart"/>
            <w:r w:rsidRPr="00355BDF">
              <w:rPr>
                <w:sz w:val="22"/>
                <w:szCs w:val="22"/>
              </w:rPr>
              <w:t>Tổ</w:t>
            </w:r>
            <w:proofErr w:type="spellEnd"/>
            <w:r w:rsidRPr="00355BDF">
              <w:rPr>
                <w:sz w:val="22"/>
                <w:szCs w:val="22"/>
              </w:rPr>
              <w:t xml:space="preserve"> </w:t>
            </w:r>
            <w:proofErr w:type="spellStart"/>
            <w:r w:rsidRPr="00355BDF">
              <w:rPr>
                <w:sz w:val="22"/>
                <w:szCs w:val="22"/>
              </w:rPr>
              <w:t>quốc</w:t>
            </w:r>
            <w:proofErr w:type="spellEnd"/>
            <w:r w:rsidRPr="00355BDF">
              <w:rPr>
                <w:sz w:val="22"/>
                <w:szCs w:val="22"/>
              </w:rPr>
              <w:t xml:space="preserve"> </w:t>
            </w:r>
            <w:proofErr w:type="spellStart"/>
            <w:r w:rsidRPr="00355BDF">
              <w:rPr>
                <w:sz w:val="22"/>
                <w:szCs w:val="22"/>
              </w:rPr>
              <w:t>Việt</w:t>
            </w:r>
            <w:proofErr w:type="spellEnd"/>
            <w:r w:rsidRPr="00355BDF">
              <w:rPr>
                <w:sz w:val="22"/>
                <w:szCs w:val="22"/>
              </w:rPr>
              <w:t xml:space="preserve"> Nam;</w:t>
            </w:r>
            <w:r w:rsidRPr="00355BDF">
              <w:rPr>
                <w:sz w:val="22"/>
                <w:szCs w:val="22"/>
              </w:rPr>
              <w:br/>
              <w:t xml:space="preserve">- </w:t>
            </w:r>
            <w:proofErr w:type="spellStart"/>
            <w:r w:rsidRPr="00355BDF">
              <w:rPr>
                <w:sz w:val="22"/>
                <w:szCs w:val="22"/>
              </w:rPr>
              <w:t>Cơ</w:t>
            </w:r>
            <w:proofErr w:type="spellEnd"/>
            <w:r w:rsidRPr="00355BDF">
              <w:rPr>
                <w:sz w:val="22"/>
                <w:szCs w:val="22"/>
              </w:rPr>
              <w:t xml:space="preserve"> </w:t>
            </w:r>
            <w:proofErr w:type="spellStart"/>
            <w:r w:rsidRPr="00355BDF">
              <w:rPr>
                <w:sz w:val="22"/>
                <w:szCs w:val="22"/>
              </w:rPr>
              <w:t>quan</w:t>
            </w:r>
            <w:proofErr w:type="spellEnd"/>
            <w:r w:rsidRPr="00355BDF">
              <w:rPr>
                <w:sz w:val="22"/>
                <w:szCs w:val="22"/>
              </w:rPr>
              <w:t xml:space="preserve"> </w:t>
            </w:r>
            <w:proofErr w:type="spellStart"/>
            <w:r w:rsidRPr="00355BDF">
              <w:rPr>
                <w:sz w:val="22"/>
                <w:szCs w:val="22"/>
              </w:rPr>
              <w:t>Trung</w:t>
            </w:r>
            <w:proofErr w:type="spellEnd"/>
            <w:r w:rsidRPr="00355BDF">
              <w:rPr>
                <w:sz w:val="22"/>
                <w:szCs w:val="22"/>
              </w:rPr>
              <w:t xml:space="preserve"> </w:t>
            </w:r>
            <w:proofErr w:type="spellStart"/>
            <w:r w:rsidRPr="00355BDF">
              <w:rPr>
                <w:sz w:val="22"/>
                <w:szCs w:val="22"/>
              </w:rPr>
              <w:t>ương</w:t>
            </w:r>
            <w:proofErr w:type="spellEnd"/>
            <w:r w:rsidRPr="00355BDF">
              <w:rPr>
                <w:sz w:val="22"/>
                <w:szCs w:val="22"/>
              </w:rPr>
              <w:t xml:space="preserve"> </w:t>
            </w:r>
            <w:proofErr w:type="spellStart"/>
            <w:r w:rsidRPr="00355BDF">
              <w:rPr>
                <w:sz w:val="22"/>
                <w:szCs w:val="22"/>
              </w:rPr>
              <w:t>của</w:t>
            </w:r>
            <w:proofErr w:type="spellEnd"/>
            <w:r w:rsidRPr="00355BDF">
              <w:rPr>
                <w:sz w:val="22"/>
                <w:szCs w:val="22"/>
              </w:rPr>
              <w:t xml:space="preserve"> </w:t>
            </w:r>
            <w:proofErr w:type="spellStart"/>
            <w:r w:rsidRPr="00355BDF">
              <w:rPr>
                <w:sz w:val="22"/>
                <w:szCs w:val="22"/>
              </w:rPr>
              <w:t>các</w:t>
            </w:r>
            <w:proofErr w:type="spellEnd"/>
            <w:r w:rsidRPr="00355BDF">
              <w:rPr>
                <w:sz w:val="22"/>
                <w:szCs w:val="22"/>
              </w:rPr>
              <w:t xml:space="preserve"> </w:t>
            </w:r>
            <w:proofErr w:type="spellStart"/>
            <w:r w:rsidRPr="00355BDF">
              <w:rPr>
                <w:sz w:val="22"/>
                <w:szCs w:val="22"/>
              </w:rPr>
              <w:t>đoàn</w:t>
            </w:r>
            <w:proofErr w:type="spellEnd"/>
            <w:r w:rsidRPr="00355BDF">
              <w:rPr>
                <w:sz w:val="22"/>
                <w:szCs w:val="22"/>
              </w:rPr>
              <w:t xml:space="preserve"> </w:t>
            </w:r>
            <w:proofErr w:type="spellStart"/>
            <w:r w:rsidRPr="00355BDF">
              <w:rPr>
                <w:sz w:val="22"/>
                <w:szCs w:val="22"/>
              </w:rPr>
              <w:t>thể</w:t>
            </w:r>
            <w:proofErr w:type="spellEnd"/>
            <w:r w:rsidRPr="00355BDF">
              <w:rPr>
                <w:sz w:val="22"/>
                <w:szCs w:val="22"/>
              </w:rPr>
              <w:t>;</w:t>
            </w:r>
            <w:r w:rsidRPr="00355BDF">
              <w:rPr>
                <w:sz w:val="22"/>
                <w:szCs w:val="22"/>
              </w:rPr>
              <w:br/>
              <w:t xml:space="preserve">- VPCP: BTCN, </w:t>
            </w:r>
            <w:proofErr w:type="spellStart"/>
            <w:r w:rsidRPr="00355BDF">
              <w:rPr>
                <w:sz w:val="22"/>
                <w:szCs w:val="22"/>
              </w:rPr>
              <w:t>các</w:t>
            </w:r>
            <w:proofErr w:type="spellEnd"/>
            <w:r w:rsidRPr="00355BDF">
              <w:rPr>
                <w:sz w:val="22"/>
                <w:szCs w:val="22"/>
              </w:rPr>
              <w:t xml:space="preserve"> PCN, </w:t>
            </w:r>
            <w:proofErr w:type="spellStart"/>
            <w:r w:rsidRPr="00355BDF">
              <w:rPr>
                <w:sz w:val="22"/>
                <w:szCs w:val="22"/>
              </w:rPr>
              <w:t>Cổng</w:t>
            </w:r>
            <w:proofErr w:type="spellEnd"/>
            <w:r w:rsidRPr="00355BDF">
              <w:rPr>
                <w:sz w:val="22"/>
                <w:szCs w:val="22"/>
              </w:rPr>
              <w:t xml:space="preserve"> TTĐT, </w:t>
            </w:r>
          </w:p>
          <w:p w:rsidR="00C362FE" w:rsidRDefault="00C362FE" w:rsidP="00132634">
            <w:pPr>
              <w:rPr>
                <w:sz w:val="22"/>
                <w:szCs w:val="22"/>
              </w:rPr>
            </w:pPr>
            <w:proofErr w:type="spellStart"/>
            <w:proofErr w:type="gramStart"/>
            <w:r w:rsidRPr="00355BDF">
              <w:rPr>
                <w:sz w:val="22"/>
                <w:szCs w:val="22"/>
              </w:rPr>
              <w:t>các</w:t>
            </w:r>
            <w:proofErr w:type="spellEnd"/>
            <w:proofErr w:type="gramEnd"/>
            <w:r w:rsidRPr="00355BDF">
              <w:rPr>
                <w:sz w:val="22"/>
                <w:szCs w:val="22"/>
              </w:rPr>
              <w:t xml:space="preserve"> </w:t>
            </w:r>
            <w:proofErr w:type="spellStart"/>
            <w:r w:rsidRPr="00355BDF">
              <w:rPr>
                <w:sz w:val="22"/>
                <w:szCs w:val="22"/>
              </w:rPr>
              <w:t>Vụ</w:t>
            </w:r>
            <w:proofErr w:type="spellEnd"/>
            <w:r w:rsidRPr="00355BDF">
              <w:rPr>
                <w:sz w:val="22"/>
                <w:szCs w:val="22"/>
              </w:rPr>
              <w:t xml:space="preserve">, Cục, </w:t>
            </w:r>
            <w:proofErr w:type="spellStart"/>
            <w:r w:rsidRPr="00355BDF">
              <w:rPr>
                <w:sz w:val="22"/>
                <w:szCs w:val="22"/>
              </w:rPr>
              <w:t>đơn</w:t>
            </w:r>
            <w:proofErr w:type="spellEnd"/>
            <w:r w:rsidRPr="00355BDF">
              <w:rPr>
                <w:sz w:val="22"/>
                <w:szCs w:val="22"/>
              </w:rPr>
              <w:t xml:space="preserve"> </w:t>
            </w:r>
            <w:proofErr w:type="spellStart"/>
            <w:r w:rsidRPr="00355BDF">
              <w:rPr>
                <w:sz w:val="22"/>
                <w:szCs w:val="22"/>
              </w:rPr>
              <w:t>vị</w:t>
            </w:r>
            <w:proofErr w:type="spellEnd"/>
            <w:r w:rsidRPr="00355BDF">
              <w:rPr>
                <w:sz w:val="22"/>
                <w:szCs w:val="22"/>
              </w:rPr>
              <w:t xml:space="preserve"> </w:t>
            </w:r>
            <w:proofErr w:type="spellStart"/>
            <w:r w:rsidRPr="00355BDF">
              <w:rPr>
                <w:sz w:val="22"/>
                <w:szCs w:val="22"/>
              </w:rPr>
              <w:t>trực</w:t>
            </w:r>
            <w:proofErr w:type="spellEnd"/>
            <w:r w:rsidRPr="00355BDF">
              <w:rPr>
                <w:sz w:val="22"/>
                <w:szCs w:val="22"/>
              </w:rPr>
              <w:t xml:space="preserve"> </w:t>
            </w:r>
            <w:proofErr w:type="spellStart"/>
            <w:r w:rsidRPr="00355BDF">
              <w:rPr>
                <w:sz w:val="22"/>
                <w:szCs w:val="22"/>
              </w:rPr>
              <w:t>thuộc</w:t>
            </w:r>
            <w:proofErr w:type="spellEnd"/>
            <w:r w:rsidRPr="00355BDF">
              <w:rPr>
                <w:sz w:val="22"/>
                <w:szCs w:val="22"/>
              </w:rPr>
              <w:t xml:space="preserve">, </w:t>
            </w:r>
            <w:proofErr w:type="spellStart"/>
            <w:r w:rsidRPr="00355BDF">
              <w:rPr>
                <w:sz w:val="22"/>
                <w:szCs w:val="22"/>
              </w:rPr>
              <w:t>Công</w:t>
            </w:r>
            <w:proofErr w:type="spellEnd"/>
            <w:r w:rsidRPr="00355BDF">
              <w:rPr>
                <w:sz w:val="22"/>
                <w:szCs w:val="22"/>
              </w:rPr>
              <w:t xml:space="preserve"> </w:t>
            </w:r>
            <w:proofErr w:type="spellStart"/>
            <w:r w:rsidRPr="00355BDF">
              <w:rPr>
                <w:sz w:val="22"/>
                <w:szCs w:val="22"/>
              </w:rPr>
              <w:t>báo</w:t>
            </w:r>
            <w:proofErr w:type="spellEnd"/>
            <w:r w:rsidRPr="00355BDF">
              <w:rPr>
                <w:sz w:val="22"/>
                <w:szCs w:val="22"/>
              </w:rPr>
              <w:t>;</w:t>
            </w:r>
            <w:r w:rsidRPr="00355BDF">
              <w:rPr>
                <w:sz w:val="22"/>
                <w:szCs w:val="22"/>
              </w:rPr>
              <w:br/>
              <w:t xml:space="preserve">- </w:t>
            </w:r>
            <w:proofErr w:type="spellStart"/>
            <w:r w:rsidRPr="00355BDF">
              <w:rPr>
                <w:sz w:val="22"/>
                <w:szCs w:val="22"/>
              </w:rPr>
              <w:t>Lưu</w:t>
            </w:r>
            <w:proofErr w:type="spellEnd"/>
            <w:r w:rsidRPr="00355BDF">
              <w:rPr>
                <w:sz w:val="22"/>
                <w:szCs w:val="22"/>
              </w:rPr>
              <w:t xml:space="preserve">: </w:t>
            </w:r>
            <w:proofErr w:type="spellStart"/>
            <w:r w:rsidRPr="00355BDF">
              <w:rPr>
                <w:sz w:val="22"/>
                <w:szCs w:val="22"/>
              </w:rPr>
              <w:t>Văn</w:t>
            </w:r>
            <w:proofErr w:type="spellEnd"/>
            <w:r w:rsidRPr="00355BDF">
              <w:rPr>
                <w:sz w:val="22"/>
                <w:szCs w:val="22"/>
              </w:rPr>
              <w:t xml:space="preserve"> </w:t>
            </w:r>
            <w:proofErr w:type="spellStart"/>
            <w:r w:rsidRPr="00355BDF">
              <w:rPr>
                <w:sz w:val="22"/>
                <w:szCs w:val="22"/>
              </w:rPr>
              <w:t>thư</w:t>
            </w:r>
            <w:proofErr w:type="spellEnd"/>
            <w:r w:rsidRPr="00355BDF">
              <w:rPr>
                <w:sz w:val="22"/>
                <w:szCs w:val="22"/>
              </w:rPr>
              <w:t>, KTTH (5b)</w:t>
            </w:r>
            <w:r>
              <w:rPr>
                <w:sz w:val="22"/>
                <w:szCs w:val="22"/>
              </w:rPr>
              <w:t>.</w:t>
            </w:r>
          </w:p>
          <w:p w:rsidR="00C362FE" w:rsidRDefault="00C362FE" w:rsidP="00132634">
            <w:pPr>
              <w:rPr>
                <w:sz w:val="22"/>
                <w:szCs w:val="22"/>
              </w:rPr>
            </w:pPr>
          </w:p>
          <w:p w:rsidR="00C362FE" w:rsidRDefault="00C362FE" w:rsidP="00132634">
            <w:pPr>
              <w:rPr>
                <w:sz w:val="22"/>
                <w:szCs w:val="22"/>
              </w:rPr>
            </w:pPr>
          </w:p>
          <w:p w:rsidR="00C362FE" w:rsidRDefault="00C362FE" w:rsidP="00132634">
            <w:pPr>
              <w:rPr>
                <w:sz w:val="22"/>
                <w:szCs w:val="22"/>
              </w:rPr>
            </w:pPr>
          </w:p>
          <w:p w:rsidR="00C362FE" w:rsidRDefault="00C362FE" w:rsidP="00132634">
            <w:pPr>
              <w:rPr>
                <w:sz w:val="22"/>
                <w:szCs w:val="22"/>
              </w:rPr>
            </w:pPr>
          </w:p>
          <w:p w:rsidR="00C362FE" w:rsidRDefault="00C362FE" w:rsidP="00132634">
            <w:pPr>
              <w:rPr>
                <w:sz w:val="22"/>
                <w:szCs w:val="22"/>
              </w:rPr>
            </w:pPr>
          </w:p>
          <w:p w:rsidR="00C362FE" w:rsidRDefault="00C362FE" w:rsidP="00132634">
            <w:pPr>
              <w:rPr>
                <w:sz w:val="22"/>
                <w:szCs w:val="22"/>
              </w:rPr>
            </w:pPr>
          </w:p>
          <w:p w:rsidR="00C362FE" w:rsidRDefault="00C362FE" w:rsidP="00132634">
            <w:pPr>
              <w:rPr>
                <w:sz w:val="22"/>
                <w:szCs w:val="22"/>
              </w:rPr>
            </w:pPr>
          </w:p>
          <w:p w:rsidR="00C362FE" w:rsidRDefault="00C362FE" w:rsidP="00132634">
            <w:pPr>
              <w:rPr>
                <w:sz w:val="22"/>
                <w:szCs w:val="22"/>
              </w:rPr>
            </w:pPr>
          </w:p>
          <w:p w:rsidR="00C362FE" w:rsidRDefault="00C362FE" w:rsidP="00132634">
            <w:pPr>
              <w:rPr>
                <w:sz w:val="22"/>
                <w:szCs w:val="22"/>
              </w:rPr>
            </w:pPr>
          </w:p>
          <w:p w:rsidR="00C362FE" w:rsidRDefault="00C362FE" w:rsidP="00132634">
            <w:pPr>
              <w:rPr>
                <w:sz w:val="22"/>
                <w:szCs w:val="22"/>
              </w:rPr>
            </w:pPr>
          </w:p>
          <w:p w:rsidR="00C362FE" w:rsidRDefault="00C362FE" w:rsidP="00132634">
            <w:pPr>
              <w:rPr>
                <w:sz w:val="22"/>
                <w:szCs w:val="22"/>
              </w:rPr>
            </w:pPr>
          </w:p>
          <w:p w:rsidR="00C362FE" w:rsidRDefault="00C362FE" w:rsidP="00132634">
            <w:pPr>
              <w:rPr>
                <w:sz w:val="22"/>
                <w:szCs w:val="22"/>
              </w:rPr>
            </w:pPr>
          </w:p>
          <w:p w:rsidR="00C362FE" w:rsidRDefault="00C362FE" w:rsidP="00132634">
            <w:pPr>
              <w:rPr>
                <w:sz w:val="22"/>
                <w:szCs w:val="22"/>
              </w:rPr>
            </w:pPr>
          </w:p>
          <w:p w:rsidR="00C362FE" w:rsidRDefault="00C362FE" w:rsidP="00132634">
            <w:pPr>
              <w:rPr>
                <w:sz w:val="22"/>
                <w:szCs w:val="22"/>
              </w:rPr>
            </w:pPr>
          </w:p>
          <w:p w:rsidR="00C362FE" w:rsidRDefault="00C362FE" w:rsidP="00132634">
            <w:pPr>
              <w:rPr>
                <w:sz w:val="22"/>
                <w:szCs w:val="22"/>
              </w:rPr>
            </w:pPr>
          </w:p>
          <w:p w:rsidR="00C362FE" w:rsidRDefault="00C362FE" w:rsidP="00132634">
            <w:pPr>
              <w:rPr>
                <w:sz w:val="22"/>
                <w:szCs w:val="22"/>
              </w:rPr>
            </w:pPr>
          </w:p>
          <w:p w:rsidR="00C362FE" w:rsidRDefault="00C362FE" w:rsidP="00132634">
            <w:pPr>
              <w:rPr>
                <w:sz w:val="22"/>
                <w:szCs w:val="22"/>
              </w:rPr>
            </w:pPr>
          </w:p>
          <w:p w:rsidR="00C362FE" w:rsidRDefault="00C362FE" w:rsidP="00132634">
            <w:pPr>
              <w:rPr>
                <w:sz w:val="22"/>
                <w:szCs w:val="22"/>
              </w:rPr>
            </w:pPr>
          </w:p>
          <w:p w:rsidR="00C362FE" w:rsidRDefault="00C362FE" w:rsidP="00132634">
            <w:pPr>
              <w:rPr>
                <w:sz w:val="22"/>
                <w:szCs w:val="22"/>
              </w:rPr>
            </w:pPr>
          </w:p>
          <w:p w:rsidR="00C362FE" w:rsidRDefault="00C362FE" w:rsidP="00132634">
            <w:pPr>
              <w:rPr>
                <w:sz w:val="22"/>
                <w:szCs w:val="22"/>
              </w:rPr>
            </w:pPr>
          </w:p>
          <w:p w:rsidR="00C362FE" w:rsidRDefault="00C362FE" w:rsidP="00132634">
            <w:pPr>
              <w:rPr>
                <w:sz w:val="22"/>
                <w:szCs w:val="22"/>
              </w:rPr>
            </w:pPr>
          </w:p>
          <w:p w:rsidR="00C362FE" w:rsidRDefault="00C362FE" w:rsidP="00132634">
            <w:pPr>
              <w:rPr>
                <w:sz w:val="22"/>
                <w:szCs w:val="22"/>
              </w:rPr>
            </w:pPr>
          </w:p>
          <w:p w:rsidR="00C362FE" w:rsidRDefault="00C362FE" w:rsidP="00132634">
            <w:pPr>
              <w:rPr>
                <w:sz w:val="22"/>
                <w:szCs w:val="22"/>
              </w:rPr>
            </w:pPr>
          </w:p>
          <w:p w:rsidR="00C362FE" w:rsidRDefault="00C362FE" w:rsidP="00132634">
            <w:pPr>
              <w:rPr>
                <w:sz w:val="22"/>
                <w:szCs w:val="22"/>
              </w:rPr>
            </w:pPr>
          </w:p>
          <w:p w:rsidR="00C362FE" w:rsidRDefault="00C362FE" w:rsidP="00132634">
            <w:pPr>
              <w:rPr>
                <w:sz w:val="22"/>
                <w:szCs w:val="22"/>
              </w:rPr>
            </w:pPr>
          </w:p>
          <w:p w:rsidR="00C362FE" w:rsidRPr="00355BDF" w:rsidRDefault="00C362FE" w:rsidP="00132634">
            <w:pPr>
              <w:rPr>
                <w:sz w:val="22"/>
                <w:szCs w:val="22"/>
              </w:rPr>
            </w:pPr>
          </w:p>
        </w:tc>
        <w:tc>
          <w:tcPr>
            <w:tcW w:w="3658" w:type="dxa"/>
            <w:tcMar>
              <w:top w:w="0" w:type="dxa"/>
              <w:left w:w="108" w:type="dxa"/>
              <w:bottom w:w="0" w:type="dxa"/>
              <w:right w:w="108" w:type="dxa"/>
            </w:tcMar>
          </w:tcPr>
          <w:p w:rsidR="00C362FE" w:rsidRDefault="00C362FE" w:rsidP="00132634">
            <w:pPr>
              <w:spacing w:before="120" w:after="100" w:afterAutospacing="1"/>
              <w:jc w:val="center"/>
              <w:rPr>
                <w:b/>
                <w:bCs/>
                <w:sz w:val="28"/>
                <w:szCs w:val="28"/>
              </w:rPr>
            </w:pPr>
            <w:r w:rsidRPr="00355BDF">
              <w:rPr>
                <w:b/>
                <w:bCs/>
                <w:sz w:val="28"/>
                <w:szCs w:val="28"/>
              </w:rPr>
              <w:lastRenderedPageBreak/>
              <w:t>TM. CHÍNH PHỦ</w:t>
            </w:r>
            <w:r w:rsidRPr="00355BDF">
              <w:rPr>
                <w:b/>
                <w:bCs/>
                <w:sz w:val="28"/>
                <w:szCs w:val="28"/>
              </w:rPr>
              <w:br/>
              <w:t>THỦ TƯỚNG</w:t>
            </w:r>
            <w:r w:rsidRPr="00355BDF">
              <w:rPr>
                <w:b/>
                <w:bCs/>
                <w:sz w:val="28"/>
                <w:szCs w:val="28"/>
              </w:rPr>
              <w:br/>
            </w:r>
            <w:r w:rsidRPr="00355BDF">
              <w:rPr>
                <w:b/>
                <w:bCs/>
                <w:sz w:val="28"/>
                <w:szCs w:val="28"/>
              </w:rPr>
              <w:br/>
            </w:r>
            <w:r w:rsidRPr="00355BDF">
              <w:rPr>
                <w:b/>
                <w:bCs/>
                <w:sz w:val="28"/>
                <w:szCs w:val="28"/>
              </w:rPr>
              <w:br/>
            </w:r>
            <w:r>
              <w:rPr>
                <w:b/>
                <w:bCs/>
                <w:sz w:val="28"/>
                <w:szCs w:val="28"/>
              </w:rPr>
              <w:t xml:space="preserve">   </w:t>
            </w:r>
          </w:p>
          <w:p w:rsidR="00C362FE" w:rsidRPr="00355BDF" w:rsidRDefault="00C362FE" w:rsidP="00132634">
            <w:pPr>
              <w:spacing w:before="120" w:after="100" w:afterAutospacing="1"/>
              <w:jc w:val="center"/>
              <w:rPr>
                <w:sz w:val="28"/>
                <w:szCs w:val="28"/>
              </w:rPr>
            </w:pPr>
            <w:r w:rsidRPr="00355BDF">
              <w:rPr>
                <w:b/>
                <w:bCs/>
                <w:sz w:val="28"/>
                <w:szCs w:val="28"/>
              </w:rPr>
              <w:br/>
            </w:r>
            <w:proofErr w:type="spellStart"/>
            <w:r w:rsidRPr="00355BDF">
              <w:rPr>
                <w:b/>
                <w:bCs/>
                <w:sz w:val="28"/>
                <w:szCs w:val="28"/>
              </w:rPr>
              <w:t>Nguyễn</w:t>
            </w:r>
            <w:proofErr w:type="spellEnd"/>
            <w:r w:rsidRPr="00355BDF">
              <w:rPr>
                <w:b/>
                <w:bCs/>
                <w:sz w:val="28"/>
                <w:szCs w:val="28"/>
              </w:rPr>
              <w:t xml:space="preserve"> </w:t>
            </w:r>
            <w:proofErr w:type="spellStart"/>
            <w:r w:rsidRPr="00355BDF">
              <w:rPr>
                <w:b/>
                <w:bCs/>
                <w:sz w:val="28"/>
                <w:szCs w:val="28"/>
              </w:rPr>
              <w:t>Tấn</w:t>
            </w:r>
            <w:proofErr w:type="spellEnd"/>
            <w:r w:rsidRPr="00355BDF">
              <w:rPr>
                <w:b/>
                <w:bCs/>
                <w:sz w:val="28"/>
                <w:szCs w:val="28"/>
              </w:rPr>
              <w:t xml:space="preserve"> </w:t>
            </w:r>
            <w:proofErr w:type="spellStart"/>
            <w:r w:rsidRPr="00355BDF">
              <w:rPr>
                <w:b/>
                <w:bCs/>
                <w:sz w:val="28"/>
                <w:szCs w:val="28"/>
              </w:rPr>
              <w:t>Dũng</w:t>
            </w:r>
            <w:proofErr w:type="spellEnd"/>
          </w:p>
        </w:tc>
      </w:tr>
    </w:tbl>
    <w:p w:rsidR="00496E23" w:rsidRPr="004835CA" w:rsidRDefault="00496E23"/>
    <w:sectPr w:rsidR="00496E23" w:rsidRPr="004835CA" w:rsidSect="003919AA">
      <w:footerReference w:type="default" r:id="rId7"/>
      <w:pgSz w:w="11907" w:h="16840" w:code="9"/>
      <w:pgMar w:top="737" w:right="1418" w:bottom="39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634" w:rsidRDefault="00132634" w:rsidP="003919AA">
      <w:r>
        <w:separator/>
      </w:r>
    </w:p>
  </w:endnote>
  <w:endnote w:type="continuationSeparator" w:id="0">
    <w:p w:rsidR="00132634" w:rsidRDefault="00132634" w:rsidP="003919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Fre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4414"/>
      <w:docPartObj>
        <w:docPartGallery w:val="Page Numbers (Bottom of Page)"/>
        <w:docPartUnique/>
      </w:docPartObj>
    </w:sdtPr>
    <w:sdtContent>
      <w:p w:rsidR="00132634" w:rsidRDefault="00455E7E">
        <w:pPr>
          <w:pStyle w:val="Footer"/>
          <w:jc w:val="right"/>
        </w:pPr>
        <w:fldSimple w:instr=" PAGE   \* MERGEFORMAT ">
          <w:r w:rsidR="000D0906">
            <w:rPr>
              <w:noProof/>
            </w:rPr>
            <w:t>7</w:t>
          </w:r>
        </w:fldSimple>
      </w:p>
    </w:sdtContent>
  </w:sdt>
  <w:p w:rsidR="00132634" w:rsidRPr="00E77990" w:rsidRDefault="00132634">
    <w:pPr>
      <w:pStyle w:val="Footer"/>
      <w:rPr>
        <w:rFonts w:ascii=".VnFree" w:hAnsi=".VnFree"/>
      </w:rPr>
    </w:pPr>
    <w:r w:rsidRPr="00E77990">
      <w:rPr>
        <w:rFonts w:ascii=".VnFree" w:hAnsi=".VnFree"/>
      </w:rPr>
      <w:t>----------------------------------------------------------</w:t>
    </w:r>
  </w:p>
  <w:p w:rsidR="00132634" w:rsidRDefault="00132634">
    <w:pPr>
      <w:pStyle w:val="Footer"/>
    </w:pPr>
    <w:proofErr w:type="spellStart"/>
    <w:r>
      <w:t>Ph</w:t>
    </w:r>
    <w:r w:rsidRPr="003D2FEB">
      <w:t>ần</w:t>
    </w:r>
    <w:proofErr w:type="spellEnd"/>
    <w:r>
      <w:t xml:space="preserve"> in </w:t>
    </w:r>
    <w:proofErr w:type="spellStart"/>
    <w:r>
      <w:t>thư</w:t>
    </w:r>
    <w:r w:rsidRPr="003D2FEB">
      <w:t>ờng</w:t>
    </w:r>
    <w:proofErr w:type="spellEnd"/>
    <w:r>
      <w:t xml:space="preserve"> </w:t>
    </w:r>
    <w:proofErr w:type="spellStart"/>
    <w:r>
      <w:t>l</w:t>
    </w:r>
    <w:r w:rsidRPr="003D2FEB">
      <w:t>à</w:t>
    </w:r>
    <w:proofErr w:type="spellEnd"/>
    <w:r>
      <w:t xml:space="preserve"> </w:t>
    </w:r>
    <w:proofErr w:type="spellStart"/>
    <w:r>
      <w:t>n</w:t>
    </w:r>
    <w:r w:rsidRPr="003D2FEB">
      <w:t>ội</w:t>
    </w:r>
    <w:proofErr w:type="spellEnd"/>
    <w:r>
      <w:t xml:space="preserve"> dung </w:t>
    </w:r>
    <w:proofErr w:type="spellStart"/>
    <w:r>
      <w:t>k</w:t>
    </w:r>
    <w:r w:rsidRPr="003D2FEB">
      <w:t>ế</w:t>
    </w:r>
    <w:proofErr w:type="spellEnd"/>
    <w:r>
      <w:t xml:space="preserve"> </w:t>
    </w:r>
    <w:proofErr w:type="spellStart"/>
    <w:r>
      <w:t>th</w:t>
    </w:r>
    <w:r w:rsidRPr="003D2FEB">
      <w:t>ừa</w:t>
    </w:r>
    <w:proofErr w:type="spellEnd"/>
    <w:r>
      <w:t xml:space="preserve"> </w:t>
    </w:r>
    <w:proofErr w:type="spellStart"/>
    <w:r>
      <w:t>Ngh</w:t>
    </w:r>
    <w:r w:rsidRPr="003D2FEB">
      <w:t>ị</w:t>
    </w:r>
    <w:proofErr w:type="spellEnd"/>
    <w:r>
      <w:t xml:space="preserve"> </w:t>
    </w:r>
    <w:proofErr w:type="spellStart"/>
    <w:r w:rsidRPr="003D2FEB">
      <w:t>định</w:t>
    </w:r>
    <w:proofErr w:type="spellEnd"/>
    <w:r>
      <w:t xml:space="preserve"> 25 </w:t>
    </w:r>
  </w:p>
  <w:p w:rsidR="00132634" w:rsidRDefault="00132634">
    <w:pPr>
      <w:pStyle w:val="Footer"/>
    </w:pPr>
    <w:proofErr w:type="spellStart"/>
    <w:r>
      <w:t>Ph</w:t>
    </w:r>
    <w:r w:rsidRPr="003D2FEB">
      <w:t>ần</w:t>
    </w:r>
    <w:proofErr w:type="spellEnd"/>
    <w:r>
      <w:t xml:space="preserve"> in </w:t>
    </w:r>
    <w:proofErr w:type="spellStart"/>
    <w:r>
      <w:t>nghi</w:t>
    </w:r>
    <w:r w:rsidRPr="003D2FEB">
      <w:t>ê</w:t>
    </w:r>
    <w:r>
      <w:t>ng</w:t>
    </w:r>
    <w:proofErr w:type="spellEnd"/>
    <w:r>
      <w:t xml:space="preserve"> </w:t>
    </w:r>
    <w:proofErr w:type="spellStart"/>
    <w:r>
      <w:t>l</w:t>
    </w:r>
    <w:r w:rsidRPr="003D2FEB">
      <w:t>à</w:t>
    </w:r>
    <w:proofErr w:type="spellEnd"/>
    <w:r>
      <w:t xml:space="preserve"> </w:t>
    </w:r>
    <w:proofErr w:type="spellStart"/>
    <w:r>
      <w:t>n</w:t>
    </w:r>
    <w:r w:rsidRPr="003D2FEB">
      <w:t>ội</w:t>
    </w:r>
    <w:proofErr w:type="spellEnd"/>
    <w:r>
      <w:t xml:space="preserve"> dung </w:t>
    </w:r>
    <w:proofErr w:type="spellStart"/>
    <w:r>
      <w:t>k</w:t>
    </w:r>
    <w:r w:rsidRPr="003D2FEB">
      <w:t>ế</w:t>
    </w:r>
    <w:proofErr w:type="spellEnd"/>
    <w:r>
      <w:t xml:space="preserve"> </w:t>
    </w:r>
    <w:proofErr w:type="spellStart"/>
    <w:r>
      <w:t>th</w:t>
    </w:r>
    <w:r w:rsidRPr="003D2FEB">
      <w:t>ừa</w:t>
    </w:r>
    <w:proofErr w:type="spellEnd"/>
    <w:r>
      <w:t xml:space="preserve"> </w:t>
    </w:r>
    <w:proofErr w:type="spellStart"/>
    <w:r>
      <w:t>Th</w:t>
    </w:r>
    <w:r w:rsidRPr="003D2FEB">
      <w:t>ô</w:t>
    </w:r>
    <w:r>
      <w:t>ng</w:t>
    </w:r>
    <w:proofErr w:type="spellEnd"/>
    <w:r>
      <w:t xml:space="preserve"> </w:t>
    </w:r>
    <w:proofErr w:type="spellStart"/>
    <w:r>
      <w:t>t</w:t>
    </w:r>
    <w:r w:rsidRPr="003D2FEB">
      <w:t>ư</w:t>
    </w:r>
    <w:proofErr w:type="spellEnd"/>
    <w:r>
      <w:t xml:space="preserve"> </w:t>
    </w:r>
    <w:proofErr w:type="spellStart"/>
    <w:r>
      <w:t>li</w:t>
    </w:r>
    <w:r w:rsidRPr="003D2FEB">
      <w:t>ê</w:t>
    </w:r>
    <w:r>
      <w:t>n</w:t>
    </w:r>
    <w:proofErr w:type="spellEnd"/>
    <w:r>
      <w:t xml:space="preserve"> </w:t>
    </w:r>
    <w:proofErr w:type="spellStart"/>
    <w:r>
      <w:t>t</w:t>
    </w:r>
    <w:r w:rsidRPr="003D2FEB">
      <w:t>ịch</w:t>
    </w:r>
    <w:proofErr w:type="spellEnd"/>
    <w:r>
      <w:t xml:space="preserve"> 63</w:t>
    </w:r>
  </w:p>
  <w:p w:rsidR="00132634" w:rsidRDefault="00132634">
    <w:pPr>
      <w:pStyle w:val="Footer"/>
    </w:pPr>
    <w:proofErr w:type="spellStart"/>
    <w:r>
      <w:t>Ph</w:t>
    </w:r>
    <w:r w:rsidRPr="003D2FEB">
      <w:t>ần</w:t>
    </w:r>
    <w:proofErr w:type="spellEnd"/>
    <w:r>
      <w:t xml:space="preserve"> in </w:t>
    </w:r>
    <w:proofErr w:type="spellStart"/>
    <w:r>
      <w:t>nghi</w:t>
    </w:r>
    <w:r w:rsidRPr="003D2FEB">
      <w:t>ê</w:t>
    </w:r>
    <w:r>
      <w:t>ng</w:t>
    </w:r>
    <w:proofErr w:type="spellEnd"/>
    <w:r>
      <w:t xml:space="preserve">, </w:t>
    </w:r>
    <w:proofErr w:type="spellStart"/>
    <w:r>
      <w:t>đ</w:t>
    </w:r>
    <w:r w:rsidRPr="003D2FEB">
      <w:t>ậm</w:t>
    </w:r>
    <w:proofErr w:type="spellEnd"/>
    <w:r>
      <w:t xml:space="preserve"> </w:t>
    </w:r>
    <w:proofErr w:type="spellStart"/>
    <w:r>
      <w:t>l</w:t>
    </w:r>
    <w:r w:rsidRPr="003D2FEB">
      <w:t>à</w:t>
    </w:r>
    <w:proofErr w:type="spellEnd"/>
    <w:r>
      <w:t xml:space="preserve"> </w:t>
    </w:r>
    <w:proofErr w:type="spellStart"/>
    <w:r>
      <w:t>n</w:t>
    </w:r>
    <w:r w:rsidRPr="003D2FEB">
      <w:t>ội</w:t>
    </w:r>
    <w:proofErr w:type="spellEnd"/>
    <w:r>
      <w:t xml:space="preserve"> dung </w:t>
    </w:r>
    <w:proofErr w:type="spellStart"/>
    <w:r>
      <w:t>s</w:t>
    </w:r>
    <w:r w:rsidRPr="003D2FEB">
      <w:t>ửa</w:t>
    </w:r>
    <w:proofErr w:type="spellEnd"/>
    <w:r>
      <w:t xml:space="preserve"> </w:t>
    </w:r>
    <w:proofErr w:type="spellStart"/>
    <w:r>
      <w:t>đ</w:t>
    </w:r>
    <w:r w:rsidRPr="003D2FEB">
      <w:t>ổi</w:t>
    </w:r>
    <w:proofErr w:type="spellEnd"/>
    <w:r>
      <w:t xml:space="preserve">, </w:t>
    </w:r>
    <w:proofErr w:type="spellStart"/>
    <w:r>
      <w:t>b</w:t>
    </w:r>
    <w:r w:rsidRPr="003D2FEB">
      <w:t>ổ</w:t>
    </w:r>
    <w:proofErr w:type="spellEnd"/>
    <w:r>
      <w:t xml:space="preserve"> sung, </w:t>
    </w:r>
    <w:proofErr w:type="spellStart"/>
    <w:r w:rsidRPr="003D2FEB">
      <w:t>đảm</w:t>
    </w:r>
    <w:proofErr w:type="spellEnd"/>
    <w:r>
      <w:t xml:space="preserve"> </w:t>
    </w:r>
    <w:proofErr w:type="spellStart"/>
    <w:r>
      <w:t>b</w:t>
    </w:r>
    <w:r w:rsidRPr="003D2FEB">
      <w:t>ảo</w:t>
    </w:r>
    <w:proofErr w:type="spellEnd"/>
    <w:r>
      <w:t xml:space="preserve"> </w:t>
    </w:r>
    <w:proofErr w:type="spellStart"/>
    <w:r>
      <w:t>ph</w:t>
    </w:r>
    <w:r w:rsidRPr="003D2FEB">
      <w:t>ù</w:t>
    </w:r>
    <w:proofErr w:type="spellEnd"/>
    <w:r>
      <w:t xml:space="preserve"> </w:t>
    </w:r>
    <w:proofErr w:type="spellStart"/>
    <w:r>
      <w:t>h</w:t>
    </w:r>
    <w:r w:rsidRPr="003D2FEB">
      <w:t>ợp</w:t>
    </w:r>
    <w:proofErr w:type="spellEnd"/>
    <w:r>
      <w:t xml:space="preserve"> </w:t>
    </w:r>
    <w:proofErr w:type="spellStart"/>
    <w:r>
      <w:t>v</w:t>
    </w:r>
    <w:r w:rsidRPr="003D2FEB">
      <w:t>ới</w:t>
    </w:r>
    <w:proofErr w:type="spellEnd"/>
    <w:r>
      <w:t xml:space="preserve"> </w:t>
    </w:r>
    <w:proofErr w:type="spellStart"/>
    <w:r>
      <w:t>quy</w:t>
    </w:r>
    <w:proofErr w:type="spellEnd"/>
    <w:r>
      <w:t xml:space="preserve"> </w:t>
    </w:r>
    <w:proofErr w:type="spellStart"/>
    <w:r w:rsidRPr="003D2FEB">
      <w:t>định</w:t>
    </w:r>
    <w:proofErr w:type="spellEnd"/>
    <w:r>
      <w:t xml:space="preserve"> </w:t>
    </w:r>
    <w:proofErr w:type="spellStart"/>
    <w:r>
      <w:t>c</w:t>
    </w:r>
    <w:r w:rsidRPr="003D2FEB">
      <w:t>ủa</w:t>
    </w:r>
    <w:proofErr w:type="spellEnd"/>
    <w:r>
      <w:t xml:space="preserve"> </w:t>
    </w:r>
    <w:proofErr w:type="spellStart"/>
    <w:r>
      <w:t>Lu</w:t>
    </w:r>
    <w:r w:rsidRPr="003D2FEB">
      <w:t>ật</w:t>
    </w:r>
    <w:proofErr w:type="spellEnd"/>
    <w:r>
      <w:t xml:space="preserve"> </w:t>
    </w:r>
    <w:proofErr w:type="spellStart"/>
    <w:r>
      <w:t>ph</w:t>
    </w:r>
    <w:r w:rsidRPr="003D2FEB">
      <w:t>í</w:t>
    </w:r>
    <w:proofErr w:type="spellEnd"/>
    <w:r>
      <w:t xml:space="preserve"> </w:t>
    </w:r>
    <w:proofErr w:type="spellStart"/>
    <w:r>
      <w:t>v</w:t>
    </w:r>
    <w:r w:rsidRPr="003D2FEB">
      <w:t>à</w:t>
    </w:r>
    <w:proofErr w:type="spellEnd"/>
    <w:r>
      <w:t xml:space="preserve"> </w:t>
    </w:r>
    <w:proofErr w:type="spellStart"/>
    <w:r>
      <w:t>l</w:t>
    </w:r>
    <w:r w:rsidRPr="003D2FEB">
      <w:t>ệ</w:t>
    </w:r>
    <w:proofErr w:type="spellEnd"/>
    <w:r>
      <w:t xml:space="preserve"> </w:t>
    </w:r>
    <w:proofErr w:type="spellStart"/>
    <w:r>
      <w:t>ph</w:t>
    </w:r>
    <w:r w:rsidRPr="003D2FEB">
      <w:t>í</w:t>
    </w:r>
    <w:proofErr w:type="spellEnd"/>
    <w:r>
      <w:t xml:space="preserve"> </w:t>
    </w:r>
    <w:proofErr w:type="spellStart"/>
    <w:r>
      <w:t>v</w:t>
    </w:r>
    <w:r w:rsidRPr="00091841">
      <w:t>à</w:t>
    </w:r>
    <w:proofErr w:type="spellEnd"/>
    <w:r>
      <w:t xml:space="preserve"> </w:t>
    </w:r>
    <w:proofErr w:type="spellStart"/>
    <w:r>
      <w:t>t</w:t>
    </w:r>
    <w:r w:rsidRPr="00091841">
      <w:t>ình</w:t>
    </w:r>
    <w:proofErr w:type="spellEnd"/>
    <w:r>
      <w:t xml:space="preserve"> </w:t>
    </w:r>
    <w:proofErr w:type="spellStart"/>
    <w:r>
      <w:t>h</w:t>
    </w:r>
    <w:r w:rsidRPr="00091841">
      <w:t>ình</w:t>
    </w:r>
    <w:proofErr w:type="spellEnd"/>
    <w:r>
      <w:t xml:space="preserve"> </w:t>
    </w:r>
    <w:proofErr w:type="spellStart"/>
    <w:r>
      <w:t>th</w:t>
    </w:r>
    <w:r w:rsidRPr="00091841">
      <w:t>ực</w:t>
    </w:r>
    <w:proofErr w:type="spellEnd"/>
    <w:r>
      <w:t xml:space="preserve"> </w:t>
    </w:r>
    <w:proofErr w:type="spellStart"/>
    <w:r>
      <w:t>t</w:t>
    </w:r>
    <w:r w:rsidRPr="00091841">
      <w:t>ế</w:t>
    </w:r>
    <w:proofErr w:type="spellEnd"/>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634" w:rsidRDefault="00132634" w:rsidP="003919AA">
      <w:r>
        <w:separator/>
      </w:r>
    </w:p>
  </w:footnote>
  <w:footnote w:type="continuationSeparator" w:id="0">
    <w:p w:rsidR="00132634" w:rsidRDefault="00132634" w:rsidP="003919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23202C"/>
    <w:rsid w:val="00000154"/>
    <w:rsid w:val="00001567"/>
    <w:rsid w:val="00005AA9"/>
    <w:rsid w:val="00006026"/>
    <w:rsid w:val="00010911"/>
    <w:rsid w:val="00010B16"/>
    <w:rsid w:val="00011CE6"/>
    <w:rsid w:val="00015CF2"/>
    <w:rsid w:val="00017EA0"/>
    <w:rsid w:val="000200BE"/>
    <w:rsid w:val="00022767"/>
    <w:rsid w:val="000231E6"/>
    <w:rsid w:val="00024513"/>
    <w:rsid w:val="00031464"/>
    <w:rsid w:val="00036378"/>
    <w:rsid w:val="00036396"/>
    <w:rsid w:val="00042F1F"/>
    <w:rsid w:val="00043D71"/>
    <w:rsid w:val="0005020A"/>
    <w:rsid w:val="000520F1"/>
    <w:rsid w:val="0005218D"/>
    <w:rsid w:val="00054F77"/>
    <w:rsid w:val="00062F7E"/>
    <w:rsid w:val="00072C03"/>
    <w:rsid w:val="00080C55"/>
    <w:rsid w:val="00080F09"/>
    <w:rsid w:val="0008151B"/>
    <w:rsid w:val="0008480C"/>
    <w:rsid w:val="000857EA"/>
    <w:rsid w:val="00085C22"/>
    <w:rsid w:val="00086422"/>
    <w:rsid w:val="00087EA8"/>
    <w:rsid w:val="00091841"/>
    <w:rsid w:val="00092460"/>
    <w:rsid w:val="00092992"/>
    <w:rsid w:val="00094113"/>
    <w:rsid w:val="00094664"/>
    <w:rsid w:val="00096915"/>
    <w:rsid w:val="000972AB"/>
    <w:rsid w:val="000A1762"/>
    <w:rsid w:val="000A3C97"/>
    <w:rsid w:val="000A42E0"/>
    <w:rsid w:val="000A4606"/>
    <w:rsid w:val="000B0865"/>
    <w:rsid w:val="000B51CC"/>
    <w:rsid w:val="000B6697"/>
    <w:rsid w:val="000C1DEF"/>
    <w:rsid w:val="000C77EA"/>
    <w:rsid w:val="000D0906"/>
    <w:rsid w:val="000D1F03"/>
    <w:rsid w:val="000D4E98"/>
    <w:rsid w:val="000E4FD1"/>
    <w:rsid w:val="000E63CF"/>
    <w:rsid w:val="000E6579"/>
    <w:rsid w:val="000F4356"/>
    <w:rsid w:val="00100BB8"/>
    <w:rsid w:val="00101D35"/>
    <w:rsid w:val="00103EAE"/>
    <w:rsid w:val="00103F2A"/>
    <w:rsid w:val="00105FEF"/>
    <w:rsid w:val="00112449"/>
    <w:rsid w:val="00112784"/>
    <w:rsid w:val="00115A09"/>
    <w:rsid w:val="00115B32"/>
    <w:rsid w:val="001201AF"/>
    <w:rsid w:val="00126755"/>
    <w:rsid w:val="001302C9"/>
    <w:rsid w:val="00130E97"/>
    <w:rsid w:val="00131C36"/>
    <w:rsid w:val="00132634"/>
    <w:rsid w:val="00133AC8"/>
    <w:rsid w:val="0013430B"/>
    <w:rsid w:val="00144275"/>
    <w:rsid w:val="00144AEA"/>
    <w:rsid w:val="001457E7"/>
    <w:rsid w:val="00146CCB"/>
    <w:rsid w:val="001509A0"/>
    <w:rsid w:val="00152DBE"/>
    <w:rsid w:val="00157F0D"/>
    <w:rsid w:val="001621A4"/>
    <w:rsid w:val="001633A0"/>
    <w:rsid w:val="001639BF"/>
    <w:rsid w:val="00163C30"/>
    <w:rsid w:val="001643A9"/>
    <w:rsid w:val="001649AD"/>
    <w:rsid w:val="00171527"/>
    <w:rsid w:val="001716B9"/>
    <w:rsid w:val="00172690"/>
    <w:rsid w:val="00174D2C"/>
    <w:rsid w:val="00177DD5"/>
    <w:rsid w:val="00180CE2"/>
    <w:rsid w:val="0018196A"/>
    <w:rsid w:val="00183D73"/>
    <w:rsid w:val="00184890"/>
    <w:rsid w:val="00184D0A"/>
    <w:rsid w:val="00186F63"/>
    <w:rsid w:val="00194D43"/>
    <w:rsid w:val="001A02D8"/>
    <w:rsid w:val="001A1F28"/>
    <w:rsid w:val="001A2CF1"/>
    <w:rsid w:val="001A56B0"/>
    <w:rsid w:val="001A640C"/>
    <w:rsid w:val="001B2BEE"/>
    <w:rsid w:val="001B393A"/>
    <w:rsid w:val="001B46C6"/>
    <w:rsid w:val="001B7E43"/>
    <w:rsid w:val="001C34C1"/>
    <w:rsid w:val="001C73B8"/>
    <w:rsid w:val="001C7978"/>
    <w:rsid w:val="001D10CA"/>
    <w:rsid w:val="001D641A"/>
    <w:rsid w:val="001D66D9"/>
    <w:rsid w:val="001D77E0"/>
    <w:rsid w:val="001D7ADD"/>
    <w:rsid w:val="001D7B3D"/>
    <w:rsid w:val="001D7C4A"/>
    <w:rsid w:val="001E1740"/>
    <w:rsid w:val="001E2F0F"/>
    <w:rsid w:val="001E6BE3"/>
    <w:rsid w:val="001F4169"/>
    <w:rsid w:val="001F5E7C"/>
    <w:rsid w:val="001F6CD8"/>
    <w:rsid w:val="001F7429"/>
    <w:rsid w:val="00203168"/>
    <w:rsid w:val="002034E1"/>
    <w:rsid w:val="00205BE1"/>
    <w:rsid w:val="00206FF2"/>
    <w:rsid w:val="00212948"/>
    <w:rsid w:val="00213F05"/>
    <w:rsid w:val="00215DBF"/>
    <w:rsid w:val="00220E4D"/>
    <w:rsid w:val="002223A4"/>
    <w:rsid w:val="002242A2"/>
    <w:rsid w:val="0023100F"/>
    <w:rsid w:val="0023202C"/>
    <w:rsid w:val="00232A47"/>
    <w:rsid w:val="00240071"/>
    <w:rsid w:val="00243A9A"/>
    <w:rsid w:val="0024595D"/>
    <w:rsid w:val="00246C7E"/>
    <w:rsid w:val="0025182A"/>
    <w:rsid w:val="00252159"/>
    <w:rsid w:val="00253035"/>
    <w:rsid w:val="00254EE4"/>
    <w:rsid w:val="00254EFA"/>
    <w:rsid w:val="00255BD7"/>
    <w:rsid w:val="0026193C"/>
    <w:rsid w:val="00262275"/>
    <w:rsid w:val="00262CB3"/>
    <w:rsid w:val="00265C40"/>
    <w:rsid w:val="002663D1"/>
    <w:rsid w:val="002677C0"/>
    <w:rsid w:val="00270C9F"/>
    <w:rsid w:val="0028027B"/>
    <w:rsid w:val="00281BDC"/>
    <w:rsid w:val="00281E32"/>
    <w:rsid w:val="00283580"/>
    <w:rsid w:val="00293C5E"/>
    <w:rsid w:val="00296E46"/>
    <w:rsid w:val="002A1C16"/>
    <w:rsid w:val="002A2AAA"/>
    <w:rsid w:val="002A3221"/>
    <w:rsid w:val="002A5289"/>
    <w:rsid w:val="002A52AC"/>
    <w:rsid w:val="002A639B"/>
    <w:rsid w:val="002A740E"/>
    <w:rsid w:val="002B0792"/>
    <w:rsid w:val="002B08B8"/>
    <w:rsid w:val="002B19F9"/>
    <w:rsid w:val="002B1E34"/>
    <w:rsid w:val="002B35E8"/>
    <w:rsid w:val="002C0402"/>
    <w:rsid w:val="002C24DF"/>
    <w:rsid w:val="002D272E"/>
    <w:rsid w:val="002E3678"/>
    <w:rsid w:val="002E466A"/>
    <w:rsid w:val="002E60C3"/>
    <w:rsid w:val="002E6718"/>
    <w:rsid w:val="002E71C1"/>
    <w:rsid w:val="002F01BD"/>
    <w:rsid w:val="002F517B"/>
    <w:rsid w:val="00301AF2"/>
    <w:rsid w:val="00301FFB"/>
    <w:rsid w:val="0030205B"/>
    <w:rsid w:val="003130D9"/>
    <w:rsid w:val="00313D7C"/>
    <w:rsid w:val="00314C14"/>
    <w:rsid w:val="00315C51"/>
    <w:rsid w:val="003167C0"/>
    <w:rsid w:val="00316BEE"/>
    <w:rsid w:val="003206C0"/>
    <w:rsid w:val="00322790"/>
    <w:rsid w:val="00327799"/>
    <w:rsid w:val="00327B35"/>
    <w:rsid w:val="00330EF9"/>
    <w:rsid w:val="00333AE3"/>
    <w:rsid w:val="0033679C"/>
    <w:rsid w:val="003477DE"/>
    <w:rsid w:val="00347BCE"/>
    <w:rsid w:val="003505E6"/>
    <w:rsid w:val="003520F2"/>
    <w:rsid w:val="003566D9"/>
    <w:rsid w:val="00361345"/>
    <w:rsid w:val="00363C02"/>
    <w:rsid w:val="00365D60"/>
    <w:rsid w:val="00366C06"/>
    <w:rsid w:val="00367A35"/>
    <w:rsid w:val="003702BA"/>
    <w:rsid w:val="00370D0E"/>
    <w:rsid w:val="00382B17"/>
    <w:rsid w:val="0038342E"/>
    <w:rsid w:val="00383644"/>
    <w:rsid w:val="00384611"/>
    <w:rsid w:val="00387896"/>
    <w:rsid w:val="003919AA"/>
    <w:rsid w:val="00392DE8"/>
    <w:rsid w:val="00394AB9"/>
    <w:rsid w:val="00394AC8"/>
    <w:rsid w:val="003A427A"/>
    <w:rsid w:val="003B2C82"/>
    <w:rsid w:val="003B7ACA"/>
    <w:rsid w:val="003C2C99"/>
    <w:rsid w:val="003C72B2"/>
    <w:rsid w:val="003D263C"/>
    <w:rsid w:val="003D2AA3"/>
    <w:rsid w:val="003D2CC3"/>
    <w:rsid w:val="003D2FEB"/>
    <w:rsid w:val="003D314A"/>
    <w:rsid w:val="003D7872"/>
    <w:rsid w:val="003E0384"/>
    <w:rsid w:val="003E0FB3"/>
    <w:rsid w:val="003E1C69"/>
    <w:rsid w:val="003E1D89"/>
    <w:rsid w:val="003E2707"/>
    <w:rsid w:val="003F0030"/>
    <w:rsid w:val="003F14A6"/>
    <w:rsid w:val="003F2C8F"/>
    <w:rsid w:val="00401F1E"/>
    <w:rsid w:val="00405297"/>
    <w:rsid w:val="00405693"/>
    <w:rsid w:val="0040662D"/>
    <w:rsid w:val="00411A49"/>
    <w:rsid w:val="0041362C"/>
    <w:rsid w:val="00413A3F"/>
    <w:rsid w:val="00414FEF"/>
    <w:rsid w:val="00416A6A"/>
    <w:rsid w:val="004200E8"/>
    <w:rsid w:val="004202F0"/>
    <w:rsid w:val="00420837"/>
    <w:rsid w:val="00430879"/>
    <w:rsid w:val="0043204C"/>
    <w:rsid w:val="00434FAD"/>
    <w:rsid w:val="00444335"/>
    <w:rsid w:val="004461CD"/>
    <w:rsid w:val="00447DD3"/>
    <w:rsid w:val="004553D3"/>
    <w:rsid w:val="00455E7E"/>
    <w:rsid w:val="00456C2B"/>
    <w:rsid w:val="00460CEF"/>
    <w:rsid w:val="004642E1"/>
    <w:rsid w:val="004651B4"/>
    <w:rsid w:val="00467039"/>
    <w:rsid w:val="00472C49"/>
    <w:rsid w:val="0047410A"/>
    <w:rsid w:val="0047630D"/>
    <w:rsid w:val="00481CE6"/>
    <w:rsid w:val="004829BC"/>
    <w:rsid w:val="004835CA"/>
    <w:rsid w:val="0048461B"/>
    <w:rsid w:val="00484A8A"/>
    <w:rsid w:val="00487E64"/>
    <w:rsid w:val="00490814"/>
    <w:rsid w:val="00492579"/>
    <w:rsid w:val="00493068"/>
    <w:rsid w:val="004939DB"/>
    <w:rsid w:val="00496E23"/>
    <w:rsid w:val="004A4E7D"/>
    <w:rsid w:val="004A6D00"/>
    <w:rsid w:val="004B1A39"/>
    <w:rsid w:val="004B27D4"/>
    <w:rsid w:val="004B33C0"/>
    <w:rsid w:val="004B3DE9"/>
    <w:rsid w:val="004B4104"/>
    <w:rsid w:val="004B477B"/>
    <w:rsid w:val="004C370B"/>
    <w:rsid w:val="004D2C3A"/>
    <w:rsid w:val="004D61B3"/>
    <w:rsid w:val="004D62E6"/>
    <w:rsid w:val="004D6748"/>
    <w:rsid w:val="004D6E36"/>
    <w:rsid w:val="004E2699"/>
    <w:rsid w:val="004E454B"/>
    <w:rsid w:val="004E7997"/>
    <w:rsid w:val="004F0846"/>
    <w:rsid w:val="004F34A9"/>
    <w:rsid w:val="004F73CA"/>
    <w:rsid w:val="005021B0"/>
    <w:rsid w:val="0050360C"/>
    <w:rsid w:val="00503BFF"/>
    <w:rsid w:val="005043A0"/>
    <w:rsid w:val="00507AA2"/>
    <w:rsid w:val="00513F26"/>
    <w:rsid w:val="00516285"/>
    <w:rsid w:val="00517138"/>
    <w:rsid w:val="00517A8E"/>
    <w:rsid w:val="00520ABE"/>
    <w:rsid w:val="00520BCD"/>
    <w:rsid w:val="00521C51"/>
    <w:rsid w:val="0052432C"/>
    <w:rsid w:val="0052449A"/>
    <w:rsid w:val="005279CC"/>
    <w:rsid w:val="005322A5"/>
    <w:rsid w:val="00535B7C"/>
    <w:rsid w:val="00536B0D"/>
    <w:rsid w:val="00540A14"/>
    <w:rsid w:val="0054356D"/>
    <w:rsid w:val="00543F22"/>
    <w:rsid w:val="00544C21"/>
    <w:rsid w:val="005454D2"/>
    <w:rsid w:val="00546728"/>
    <w:rsid w:val="00547CC4"/>
    <w:rsid w:val="00552BA6"/>
    <w:rsid w:val="00560D12"/>
    <w:rsid w:val="005623D1"/>
    <w:rsid w:val="00562D4A"/>
    <w:rsid w:val="005634BD"/>
    <w:rsid w:val="005644C5"/>
    <w:rsid w:val="005734FB"/>
    <w:rsid w:val="00573C40"/>
    <w:rsid w:val="005745E9"/>
    <w:rsid w:val="00575BE8"/>
    <w:rsid w:val="0059396C"/>
    <w:rsid w:val="00594116"/>
    <w:rsid w:val="005A38E3"/>
    <w:rsid w:val="005A5E5D"/>
    <w:rsid w:val="005A6451"/>
    <w:rsid w:val="005B0553"/>
    <w:rsid w:val="005B0A9C"/>
    <w:rsid w:val="005B1341"/>
    <w:rsid w:val="005B1873"/>
    <w:rsid w:val="005B4EBA"/>
    <w:rsid w:val="005B59B4"/>
    <w:rsid w:val="005B6950"/>
    <w:rsid w:val="005B7202"/>
    <w:rsid w:val="005C08E4"/>
    <w:rsid w:val="005C14A2"/>
    <w:rsid w:val="005C1AEE"/>
    <w:rsid w:val="005C24BE"/>
    <w:rsid w:val="005C46B8"/>
    <w:rsid w:val="005D1B0A"/>
    <w:rsid w:val="005D1E02"/>
    <w:rsid w:val="005D30FB"/>
    <w:rsid w:val="005D47F0"/>
    <w:rsid w:val="005D6B05"/>
    <w:rsid w:val="005D79E7"/>
    <w:rsid w:val="005E14D1"/>
    <w:rsid w:val="005E5B16"/>
    <w:rsid w:val="005E7402"/>
    <w:rsid w:val="005E7F90"/>
    <w:rsid w:val="005F03E8"/>
    <w:rsid w:val="005F60BA"/>
    <w:rsid w:val="006005E4"/>
    <w:rsid w:val="006033AC"/>
    <w:rsid w:val="006064BC"/>
    <w:rsid w:val="00606FAD"/>
    <w:rsid w:val="00610076"/>
    <w:rsid w:val="00611122"/>
    <w:rsid w:val="0061334A"/>
    <w:rsid w:val="006143E4"/>
    <w:rsid w:val="0061442F"/>
    <w:rsid w:val="00615BA9"/>
    <w:rsid w:val="00615EA7"/>
    <w:rsid w:val="00620162"/>
    <w:rsid w:val="00620BFC"/>
    <w:rsid w:val="00622212"/>
    <w:rsid w:val="00624D26"/>
    <w:rsid w:val="00626742"/>
    <w:rsid w:val="00630208"/>
    <w:rsid w:val="00631F0A"/>
    <w:rsid w:val="00633C45"/>
    <w:rsid w:val="0063401B"/>
    <w:rsid w:val="00634ACD"/>
    <w:rsid w:val="006359AD"/>
    <w:rsid w:val="00637206"/>
    <w:rsid w:val="006376B3"/>
    <w:rsid w:val="00640C47"/>
    <w:rsid w:val="00646386"/>
    <w:rsid w:val="00651494"/>
    <w:rsid w:val="00656842"/>
    <w:rsid w:val="00657616"/>
    <w:rsid w:val="0066663C"/>
    <w:rsid w:val="0066712D"/>
    <w:rsid w:val="006676E4"/>
    <w:rsid w:val="00671F39"/>
    <w:rsid w:val="006747AB"/>
    <w:rsid w:val="00681B14"/>
    <w:rsid w:val="0068235A"/>
    <w:rsid w:val="0068324F"/>
    <w:rsid w:val="00684E6F"/>
    <w:rsid w:val="00685FE9"/>
    <w:rsid w:val="00690C78"/>
    <w:rsid w:val="00692BE4"/>
    <w:rsid w:val="006939C6"/>
    <w:rsid w:val="00693BD3"/>
    <w:rsid w:val="006949AB"/>
    <w:rsid w:val="00694F50"/>
    <w:rsid w:val="006953F4"/>
    <w:rsid w:val="006970B5"/>
    <w:rsid w:val="006A038E"/>
    <w:rsid w:val="006A0714"/>
    <w:rsid w:val="006A3A23"/>
    <w:rsid w:val="006A4746"/>
    <w:rsid w:val="006A546E"/>
    <w:rsid w:val="006A613A"/>
    <w:rsid w:val="006B453A"/>
    <w:rsid w:val="006B7AB7"/>
    <w:rsid w:val="006C151C"/>
    <w:rsid w:val="006C40BA"/>
    <w:rsid w:val="006D71EE"/>
    <w:rsid w:val="006E4DA7"/>
    <w:rsid w:val="006E70C9"/>
    <w:rsid w:val="006E75AE"/>
    <w:rsid w:val="006F1E9B"/>
    <w:rsid w:val="006F24BA"/>
    <w:rsid w:val="006F4A88"/>
    <w:rsid w:val="00702518"/>
    <w:rsid w:val="00702EDB"/>
    <w:rsid w:val="0071051D"/>
    <w:rsid w:val="00720EAC"/>
    <w:rsid w:val="007238E0"/>
    <w:rsid w:val="00725BA4"/>
    <w:rsid w:val="0072656A"/>
    <w:rsid w:val="00727C54"/>
    <w:rsid w:val="00727D41"/>
    <w:rsid w:val="00732A32"/>
    <w:rsid w:val="00733655"/>
    <w:rsid w:val="007338EA"/>
    <w:rsid w:val="00734605"/>
    <w:rsid w:val="00735C45"/>
    <w:rsid w:val="00736951"/>
    <w:rsid w:val="007419D6"/>
    <w:rsid w:val="007439BE"/>
    <w:rsid w:val="00744918"/>
    <w:rsid w:val="00750D40"/>
    <w:rsid w:val="0075155E"/>
    <w:rsid w:val="007523A9"/>
    <w:rsid w:val="007532E6"/>
    <w:rsid w:val="00753D32"/>
    <w:rsid w:val="00754320"/>
    <w:rsid w:val="00754573"/>
    <w:rsid w:val="00755649"/>
    <w:rsid w:val="00760A66"/>
    <w:rsid w:val="00762189"/>
    <w:rsid w:val="0076512E"/>
    <w:rsid w:val="007703F4"/>
    <w:rsid w:val="0077473C"/>
    <w:rsid w:val="007759DA"/>
    <w:rsid w:val="007760AB"/>
    <w:rsid w:val="0077698A"/>
    <w:rsid w:val="007771A3"/>
    <w:rsid w:val="00784D6B"/>
    <w:rsid w:val="00784F28"/>
    <w:rsid w:val="00787E11"/>
    <w:rsid w:val="0079091F"/>
    <w:rsid w:val="00791C59"/>
    <w:rsid w:val="007936B6"/>
    <w:rsid w:val="0079430D"/>
    <w:rsid w:val="007951E1"/>
    <w:rsid w:val="007972F2"/>
    <w:rsid w:val="00797C0A"/>
    <w:rsid w:val="007A4611"/>
    <w:rsid w:val="007B2A20"/>
    <w:rsid w:val="007B4D6C"/>
    <w:rsid w:val="007C04CD"/>
    <w:rsid w:val="007C0594"/>
    <w:rsid w:val="007C08C4"/>
    <w:rsid w:val="007C13BC"/>
    <w:rsid w:val="007C60AC"/>
    <w:rsid w:val="007C6B1E"/>
    <w:rsid w:val="007D06EF"/>
    <w:rsid w:val="007D55C6"/>
    <w:rsid w:val="007F3A18"/>
    <w:rsid w:val="00801096"/>
    <w:rsid w:val="008041C7"/>
    <w:rsid w:val="00805273"/>
    <w:rsid w:val="00806114"/>
    <w:rsid w:val="00806303"/>
    <w:rsid w:val="00812D45"/>
    <w:rsid w:val="00817C02"/>
    <w:rsid w:val="00822831"/>
    <w:rsid w:val="00823A8B"/>
    <w:rsid w:val="00824CB7"/>
    <w:rsid w:val="008335A7"/>
    <w:rsid w:val="00833F3F"/>
    <w:rsid w:val="00835C2D"/>
    <w:rsid w:val="00840427"/>
    <w:rsid w:val="008424A5"/>
    <w:rsid w:val="00846A77"/>
    <w:rsid w:val="00846E84"/>
    <w:rsid w:val="00851589"/>
    <w:rsid w:val="00852584"/>
    <w:rsid w:val="0086264E"/>
    <w:rsid w:val="008649DE"/>
    <w:rsid w:val="00874DBC"/>
    <w:rsid w:val="00877E01"/>
    <w:rsid w:val="0088176A"/>
    <w:rsid w:val="00882EC5"/>
    <w:rsid w:val="00885CA3"/>
    <w:rsid w:val="00887827"/>
    <w:rsid w:val="00887EAF"/>
    <w:rsid w:val="00892796"/>
    <w:rsid w:val="008928B5"/>
    <w:rsid w:val="008A1BA3"/>
    <w:rsid w:val="008A30C5"/>
    <w:rsid w:val="008A5E39"/>
    <w:rsid w:val="008B3BB7"/>
    <w:rsid w:val="008B42C4"/>
    <w:rsid w:val="008B4300"/>
    <w:rsid w:val="008C347F"/>
    <w:rsid w:val="008D2CBA"/>
    <w:rsid w:val="008D34C7"/>
    <w:rsid w:val="008D5B4E"/>
    <w:rsid w:val="008D75AB"/>
    <w:rsid w:val="008E2DC7"/>
    <w:rsid w:val="008E4F31"/>
    <w:rsid w:val="008E719A"/>
    <w:rsid w:val="008E76BB"/>
    <w:rsid w:val="008F3BFF"/>
    <w:rsid w:val="008F3EF4"/>
    <w:rsid w:val="008F66D1"/>
    <w:rsid w:val="00901531"/>
    <w:rsid w:val="0090213E"/>
    <w:rsid w:val="009026E4"/>
    <w:rsid w:val="00902807"/>
    <w:rsid w:val="0090628A"/>
    <w:rsid w:val="00910BB9"/>
    <w:rsid w:val="009129DA"/>
    <w:rsid w:val="009133A7"/>
    <w:rsid w:val="00916150"/>
    <w:rsid w:val="00921F21"/>
    <w:rsid w:val="00922CA4"/>
    <w:rsid w:val="00926CC0"/>
    <w:rsid w:val="0093251E"/>
    <w:rsid w:val="00934DE9"/>
    <w:rsid w:val="00935D5C"/>
    <w:rsid w:val="009378CC"/>
    <w:rsid w:val="00937EE4"/>
    <w:rsid w:val="00944DB0"/>
    <w:rsid w:val="0095392C"/>
    <w:rsid w:val="00955111"/>
    <w:rsid w:val="0095636E"/>
    <w:rsid w:val="009577F0"/>
    <w:rsid w:val="009605D8"/>
    <w:rsid w:val="009631D7"/>
    <w:rsid w:val="00965117"/>
    <w:rsid w:val="00965776"/>
    <w:rsid w:val="009659A6"/>
    <w:rsid w:val="00967949"/>
    <w:rsid w:val="0097559C"/>
    <w:rsid w:val="00976A91"/>
    <w:rsid w:val="0098356D"/>
    <w:rsid w:val="00987A9A"/>
    <w:rsid w:val="009906D8"/>
    <w:rsid w:val="00993D94"/>
    <w:rsid w:val="00996280"/>
    <w:rsid w:val="00996F57"/>
    <w:rsid w:val="009A443A"/>
    <w:rsid w:val="009A6A0D"/>
    <w:rsid w:val="009A7D91"/>
    <w:rsid w:val="009B1D84"/>
    <w:rsid w:val="009B21F7"/>
    <w:rsid w:val="009B3B65"/>
    <w:rsid w:val="009B7F40"/>
    <w:rsid w:val="009C23FF"/>
    <w:rsid w:val="009C2A0C"/>
    <w:rsid w:val="009C38EB"/>
    <w:rsid w:val="009C7734"/>
    <w:rsid w:val="009D29B8"/>
    <w:rsid w:val="009D74D2"/>
    <w:rsid w:val="009E24AC"/>
    <w:rsid w:val="009E2B3E"/>
    <w:rsid w:val="009E66A4"/>
    <w:rsid w:val="009F26F3"/>
    <w:rsid w:val="009F66C3"/>
    <w:rsid w:val="009F71A3"/>
    <w:rsid w:val="00A033BC"/>
    <w:rsid w:val="00A03773"/>
    <w:rsid w:val="00A04309"/>
    <w:rsid w:val="00A06552"/>
    <w:rsid w:val="00A11A21"/>
    <w:rsid w:val="00A138BB"/>
    <w:rsid w:val="00A15730"/>
    <w:rsid w:val="00A15CAC"/>
    <w:rsid w:val="00A2005D"/>
    <w:rsid w:val="00A24B4C"/>
    <w:rsid w:val="00A25494"/>
    <w:rsid w:val="00A257E9"/>
    <w:rsid w:val="00A31418"/>
    <w:rsid w:val="00A320EE"/>
    <w:rsid w:val="00A33795"/>
    <w:rsid w:val="00A35277"/>
    <w:rsid w:val="00A44A66"/>
    <w:rsid w:val="00A45ED0"/>
    <w:rsid w:val="00A47D02"/>
    <w:rsid w:val="00A540EA"/>
    <w:rsid w:val="00A5426C"/>
    <w:rsid w:val="00A613EA"/>
    <w:rsid w:val="00A633DC"/>
    <w:rsid w:val="00A65AA8"/>
    <w:rsid w:val="00A67505"/>
    <w:rsid w:val="00A76B6B"/>
    <w:rsid w:val="00A76CE5"/>
    <w:rsid w:val="00A8040D"/>
    <w:rsid w:val="00A81234"/>
    <w:rsid w:val="00A8170F"/>
    <w:rsid w:val="00A847C5"/>
    <w:rsid w:val="00A8519E"/>
    <w:rsid w:val="00A8594A"/>
    <w:rsid w:val="00A90EC3"/>
    <w:rsid w:val="00A92053"/>
    <w:rsid w:val="00A965B5"/>
    <w:rsid w:val="00A9724B"/>
    <w:rsid w:val="00A9797D"/>
    <w:rsid w:val="00AA33CD"/>
    <w:rsid w:val="00AB2D02"/>
    <w:rsid w:val="00AB35CA"/>
    <w:rsid w:val="00AB4609"/>
    <w:rsid w:val="00AB5A7F"/>
    <w:rsid w:val="00AB6C84"/>
    <w:rsid w:val="00AC06D1"/>
    <w:rsid w:val="00AC3F1A"/>
    <w:rsid w:val="00AC51CE"/>
    <w:rsid w:val="00AC7BAE"/>
    <w:rsid w:val="00AE65A5"/>
    <w:rsid w:val="00AE7499"/>
    <w:rsid w:val="00AF2BA4"/>
    <w:rsid w:val="00AF511F"/>
    <w:rsid w:val="00AF6232"/>
    <w:rsid w:val="00AF7F2B"/>
    <w:rsid w:val="00B04502"/>
    <w:rsid w:val="00B05B1D"/>
    <w:rsid w:val="00B1032D"/>
    <w:rsid w:val="00B117EE"/>
    <w:rsid w:val="00B122B9"/>
    <w:rsid w:val="00B124BB"/>
    <w:rsid w:val="00B15F21"/>
    <w:rsid w:val="00B21CED"/>
    <w:rsid w:val="00B256F0"/>
    <w:rsid w:val="00B268E3"/>
    <w:rsid w:val="00B32ABE"/>
    <w:rsid w:val="00B369FB"/>
    <w:rsid w:val="00B37A0B"/>
    <w:rsid w:val="00B42408"/>
    <w:rsid w:val="00B426A5"/>
    <w:rsid w:val="00B4295A"/>
    <w:rsid w:val="00B4483E"/>
    <w:rsid w:val="00B478B8"/>
    <w:rsid w:val="00B52FBD"/>
    <w:rsid w:val="00B623BE"/>
    <w:rsid w:val="00B62A8F"/>
    <w:rsid w:val="00B73D6E"/>
    <w:rsid w:val="00B75F4D"/>
    <w:rsid w:val="00B81FBA"/>
    <w:rsid w:val="00B850B9"/>
    <w:rsid w:val="00B876DC"/>
    <w:rsid w:val="00B90BF9"/>
    <w:rsid w:val="00B951DE"/>
    <w:rsid w:val="00BA0BFB"/>
    <w:rsid w:val="00BA3D95"/>
    <w:rsid w:val="00BA3FEE"/>
    <w:rsid w:val="00BA490C"/>
    <w:rsid w:val="00BA51AF"/>
    <w:rsid w:val="00BA6317"/>
    <w:rsid w:val="00BA6723"/>
    <w:rsid w:val="00BB0DF0"/>
    <w:rsid w:val="00BB1605"/>
    <w:rsid w:val="00BB2884"/>
    <w:rsid w:val="00BB3D2A"/>
    <w:rsid w:val="00BB3E97"/>
    <w:rsid w:val="00BB6032"/>
    <w:rsid w:val="00BB7CF0"/>
    <w:rsid w:val="00BC09A5"/>
    <w:rsid w:val="00BC0B6D"/>
    <w:rsid w:val="00BC437E"/>
    <w:rsid w:val="00BD0737"/>
    <w:rsid w:val="00BD08E2"/>
    <w:rsid w:val="00BD4074"/>
    <w:rsid w:val="00BE7BD2"/>
    <w:rsid w:val="00BF032D"/>
    <w:rsid w:val="00BF1172"/>
    <w:rsid w:val="00BF3F3D"/>
    <w:rsid w:val="00BF66D5"/>
    <w:rsid w:val="00C01400"/>
    <w:rsid w:val="00C01779"/>
    <w:rsid w:val="00C048EF"/>
    <w:rsid w:val="00C109EB"/>
    <w:rsid w:val="00C11304"/>
    <w:rsid w:val="00C119FE"/>
    <w:rsid w:val="00C13A00"/>
    <w:rsid w:val="00C14F5F"/>
    <w:rsid w:val="00C156BD"/>
    <w:rsid w:val="00C15F69"/>
    <w:rsid w:val="00C21698"/>
    <w:rsid w:val="00C254FF"/>
    <w:rsid w:val="00C30D42"/>
    <w:rsid w:val="00C315A3"/>
    <w:rsid w:val="00C332F4"/>
    <w:rsid w:val="00C362FE"/>
    <w:rsid w:val="00C37969"/>
    <w:rsid w:val="00C44063"/>
    <w:rsid w:val="00C44722"/>
    <w:rsid w:val="00C450C6"/>
    <w:rsid w:val="00C466B1"/>
    <w:rsid w:val="00C52872"/>
    <w:rsid w:val="00C52CC4"/>
    <w:rsid w:val="00C54D18"/>
    <w:rsid w:val="00C550D7"/>
    <w:rsid w:val="00C5621F"/>
    <w:rsid w:val="00C57127"/>
    <w:rsid w:val="00C62175"/>
    <w:rsid w:val="00C62B90"/>
    <w:rsid w:val="00C64A2E"/>
    <w:rsid w:val="00C65405"/>
    <w:rsid w:val="00C66188"/>
    <w:rsid w:val="00C71BC6"/>
    <w:rsid w:val="00C73CFF"/>
    <w:rsid w:val="00C75F43"/>
    <w:rsid w:val="00C76189"/>
    <w:rsid w:val="00C762AB"/>
    <w:rsid w:val="00C812E2"/>
    <w:rsid w:val="00C82695"/>
    <w:rsid w:val="00C918CE"/>
    <w:rsid w:val="00C969BD"/>
    <w:rsid w:val="00CA0478"/>
    <w:rsid w:val="00CA14FD"/>
    <w:rsid w:val="00CA42A0"/>
    <w:rsid w:val="00CA6AC9"/>
    <w:rsid w:val="00CB000B"/>
    <w:rsid w:val="00CB1816"/>
    <w:rsid w:val="00CB3847"/>
    <w:rsid w:val="00CB3A6D"/>
    <w:rsid w:val="00CB4C55"/>
    <w:rsid w:val="00CB61A2"/>
    <w:rsid w:val="00CB77BA"/>
    <w:rsid w:val="00CC0F70"/>
    <w:rsid w:val="00CC5947"/>
    <w:rsid w:val="00CC7791"/>
    <w:rsid w:val="00CD1513"/>
    <w:rsid w:val="00CD1576"/>
    <w:rsid w:val="00CD1B0E"/>
    <w:rsid w:val="00CD226D"/>
    <w:rsid w:val="00CD231E"/>
    <w:rsid w:val="00CD667D"/>
    <w:rsid w:val="00CD6EBB"/>
    <w:rsid w:val="00CD792D"/>
    <w:rsid w:val="00CE4361"/>
    <w:rsid w:val="00CE6C99"/>
    <w:rsid w:val="00CE6E14"/>
    <w:rsid w:val="00CE7F8D"/>
    <w:rsid w:val="00CF2E30"/>
    <w:rsid w:val="00CF5283"/>
    <w:rsid w:val="00CF746F"/>
    <w:rsid w:val="00D00785"/>
    <w:rsid w:val="00D024E5"/>
    <w:rsid w:val="00D03BCF"/>
    <w:rsid w:val="00D07454"/>
    <w:rsid w:val="00D13A50"/>
    <w:rsid w:val="00D141FE"/>
    <w:rsid w:val="00D20407"/>
    <w:rsid w:val="00D2094F"/>
    <w:rsid w:val="00D27D8F"/>
    <w:rsid w:val="00D3136C"/>
    <w:rsid w:val="00D317F6"/>
    <w:rsid w:val="00D32F01"/>
    <w:rsid w:val="00D46EC2"/>
    <w:rsid w:val="00D4750B"/>
    <w:rsid w:val="00D50D3C"/>
    <w:rsid w:val="00D51B95"/>
    <w:rsid w:val="00D51DDB"/>
    <w:rsid w:val="00D546E6"/>
    <w:rsid w:val="00D55DB1"/>
    <w:rsid w:val="00D6086A"/>
    <w:rsid w:val="00D641A9"/>
    <w:rsid w:val="00D663A0"/>
    <w:rsid w:val="00D66B83"/>
    <w:rsid w:val="00D705F7"/>
    <w:rsid w:val="00D723C0"/>
    <w:rsid w:val="00D72761"/>
    <w:rsid w:val="00D7338D"/>
    <w:rsid w:val="00D74546"/>
    <w:rsid w:val="00D74A0C"/>
    <w:rsid w:val="00D8239F"/>
    <w:rsid w:val="00D87BD7"/>
    <w:rsid w:val="00D92CAB"/>
    <w:rsid w:val="00D93406"/>
    <w:rsid w:val="00D94103"/>
    <w:rsid w:val="00DA2622"/>
    <w:rsid w:val="00DB3A3A"/>
    <w:rsid w:val="00DB44B5"/>
    <w:rsid w:val="00DC09B1"/>
    <w:rsid w:val="00DC2451"/>
    <w:rsid w:val="00DC2462"/>
    <w:rsid w:val="00DC4740"/>
    <w:rsid w:val="00DC4B12"/>
    <w:rsid w:val="00DC5CF4"/>
    <w:rsid w:val="00DC5EE8"/>
    <w:rsid w:val="00DE07EA"/>
    <w:rsid w:val="00DE3193"/>
    <w:rsid w:val="00DE428B"/>
    <w:rsid w:val="00DE5042"/>
    <w:rsid w:val="00DE702A"/>
    <w:rsid w:val="00DF689D"/>
    <w:rsid w:val="00E01360"/>
    <w:rsid w:val="00E01AD3"/>
    <w:rsid w:val="00E01AFF"/>
    <w:rsid w:val="00E034DE"/>
    <w:rsid w:val="00E035F3"/>
    <w:rsid w:val="00E076CF"/>
    <w:rsid w:val="00E109A3"/>
    <w:rsid w:val="00E10C57"/>
    <w:rsid w:val="00E10D19"/>
    <w:rsid w:val="00E12CE8"/>
    <w:rsid w:val="00E1325C"/>
    <w:rsid w:val="00E14969"/>
    <w:rsid w:val="00E16FD3"/>
    <w:rsid w:val="00E17153"/>
    <w:rsid w:val="00E22926"/>
    <w:rsid w:val="00E23C5C"/>
    <w:rsid w:val="00E322DC"/>
    <w:rsid w:val="00E323FE"/>
    <w:rsid w:val="00E34D86"/>
    <w:rsid w:val="00E35A50"/>
    <w:rsid w:val="00E403DE"/>
    <w:rsid w:val="00E41621"/>
    <w:rsid w:val="00E424C3"/>
    <w:rsid w:val="00E42636"/>
    <w:rsid w:val="00E4341F"/>
    <w:rsid w:val="00E45B6E"/>
    <w:rsid w:val="00E46094"/>
    <w:rsid w:val="00E46E81"/>
    <w:rsid w:val="00E476D7"/>
    <w:rsid w:val="00E56B89"/>
    <w:rsid w:val="00E62FDC"/>
    <w:rsid w:val="00E63C8F"/>
    <w:rsid w:val="00E63E57"/>
    <w:rsid w:val="00E6469A"/>
    <w:rsid w:val="00E66B18"/>
    <w:rsid w:val="00E6787D"/>
    <w:rsid w:val="00E72E34"/>
    <w:rsid w:val="00E73D55"/>
    <w:rsid w:val="00E7480F"/>
    <w:rsid w:val="00E75933"/>
    <w:rsid w:val="00E77990"/>
    <w:rsid w:val="00E835C6"/>
    <w:rsid w:val="00E85855"/>
    <w:rsid w:val="00E85F05"/>
    <w:rsid w:val="00E878F4"/>
    <w:rsid w:val="00E942C6"/>
    <w:rsid w:val="00E94713"/>
    <w:rsid w:val="00E95C1F"/>
    <w:rsid w:val="00EA7810"/>
    <w:rsid w:val="00EB3B06"/>
    <w:rsid w:val="00EB54A1"/>
    <w:rsid w:val="00EB5A74"/>
    <w:rsid w:val="00EC0799"/>
    <w:rsid w:val="00EC5825"/>
    <w:rsid w:val="00ED2A65"/>
    <w:rsid w:val="00EE1E20"/>
    <w:rsid w:val="00EE6247"/>
    <w:rsid w:val="00EE656D"/>
    <w:rsid w:val="00EE7BC3"/>
    <w:rsid w:val="00EF20CD"/>
    <w:rsid w:val="00EF237B"/>
    <w:rsid w:val="00EF6B84"/>
    <w:rsid w:val="00F008D5"/>
    <w:rsid w:val="00F0546C"/>
    <w:rsid w:val="00F05C19"/>
    <w:rsid w:val="00F06E8F"/>
    <w:rsid w:val="00F075A3"/>
    <w:rsid w:val="00F07ACF"/>
    <w:rsid w:val="00F15F4B"/>
    <w:rsid w:val="00F2151E"/>
    <w:rsid w:val="00F21CD6"/>
    <w:rsid w:val="00F2395A"/>
    <w:rsid w:val="00F3280B"/>
    <w:rsid w:val="00F33755"/>
    <w:rsid w:val="00F361D7"/>
    <w:rsid w:val="00F422D1"/>
    <w:rsid w:val="00F42CE0"/>
    <w:rsid w:val="00F50C5A"/>
    <w:rsid w:val="00F526EA"/>
    <w:rsid w:val="00F55FDB"/>
    <w:rsid w:val="00F568F4"/>
    <w:rsid w:val="00F6204F"/>
    <w:rsid w:val="00F62D91"/>
    <w:rsid w:val="00F67A03"/>
    <w:rsid w:val="00F70501"/>
    <w:rsid w:val="00F7202B"/>
    <w:rsid w:val="00F72530"/>
    <w:rsid w:val="00F7642E"/>
    <w:rsid w:val="00F80C36"/>
    <w:rsid w:val="00F83588"/>
    <w:rsid w:val="00F84928"/>
    <w:rsid w:val="00F874F4"/>
    <w:rsid w:val="00F87BF2"/>
    <w:rsid w:val="00F94092"/>
    <w:rsid w:val="00F96A5F"/>
    <w:rsid w:val="00F96AD7"/>
    <w:rsid w:val="00FA085D"/>
    <w:rsid w:val="00FA133E"/>
    <w:rsid w:val="00FA24E4"/>
    <w:rsid w:val="00FA48FB"/>
    <w:rsid w:val="00FA5C78"/>
    <w:rsid w:val="00FA65F8"/>
    <w:rsid w:val="00FB0F6D"/>
    <w:rsid w:val="00FB15C9"/>
    <w:rsid w:val="00FB19A0"/>
    <w:rsid w:val="00FB6609"/>
    <w:rsid w:val="00FB692B"/>
    <w:rsid w:val="00FC2430"/>
    <w:rsid w:val="00FC3705"/>
    <w:rsid w:val="00FC39D1"/>
    <w:rsid w:val="00FC5994"/>
    <w:rsid w:val="00FC727E"/>
    <w:rsid w:val="00FD00E9"/>
    <w:rsid w:val="00FD34BF"/>
    <w:rsid w:val="00FD45B0"/>
    <w:rsid w:val="00FD5315"/>
    <w:rsid w:val="00FE2A16"/>
    <w:rsid w:val="00FE3036"/>
    <w:rsid w:val="00FE4B9E"/>
    <w:rsid w:val="00FF10ED"/>
    <w:rsid w:val="00FF130B"/>
    <w:rsid w:val="00FF193E"/>
    <w:rsid w:val="00FF63D2"/>
    <w:rsid w:val="00FF7338"/>
    <w:rsid w:val="00FF772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29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202C"/>
    <w:pPr>
      <w:spacing w:line="312" w:lineRule="auto"/>
    </w:pPr>
  </w:style>
  <w:style w:type="paragraph" w:styleId="BodyTextIndent">
    <w:name w:val="Body Text Indent"/>
    <w:basedOn w:val="Normal"/>
    <w:link w:val="BodyTextIndentChar"/>
    <w:uiPriority w:val="99"/>
    <w:rsid w:val="0048461B"/>
    <w:pPr>
      <w:widowControl w:val="0"/>
      <w:spacing w:before="120"/>
      <w:ind w:firstLine="720"/>
      <w:jc w:val="both"/>
    </w:pPr>
    <w:rPr>
      <w:rFonts w:ascii=".VnTime" w:hAnsi=".VnTime"/>
      <w:sz w:val="20"/>
      <w:szCs w:val="20"/>
    </w:rPr>
  </w:style>
  <w:style w:type="character" w:customStyle="1" w:styleId="BodyTextIndentChar">
    <w:name w:val="Body Text Indent Char"/>
    <w:basedOn w:val="DefaultParagraphFont"/>
    <w:link w:val="BodyTextIndent"/>
    <w:uiPriority w:val="99"/>
    <w:rsid w:val="0048461B"/>
    <w:rPr>
      <w:rFonts w:ascii=".VnTime" w:hAnsi=".VnTime"/>
    </w:rPr>
  </w:style>
  <w:style w:type="paragraph" w:styleId="ListParagraph">
    <w:name w:val="List Paragraph"/>
    <w:basedOn w:val="Normal"/>
    <w:uiPriority w:val="34"/>
    <w:qFormat/>
    <w:rsid w:val="0048461B"/>
    <w:pPr>
      <w:ind w:left="720"/>
      <w:contextualSpacing/>
    </w:pPr>
  </w:style>
  <w:style w:type="paragraph" w:styleId="Header">
    <w:name w:val="header"/>
    <w:basedOn w:val="Normal"/>
    <w:link w:val="HeaderChar"/>
    <w:rsid w:val="003919AA"/>
    <w:pPr>
      <w:tabs>
        <w:tab w:val="center" w:pos="4513"/>
        <w:tab w:val="right" w:pos="9026"/>
      </w:tabs>
    </w:pPr>
  </w:style>
  <w:style w:type="character" w:customStyle="1" w:styleId="HeaderChar">
    <w:name w:val="Header Char"/>
    <w:basedOn w:val="DefaultParagraphFont"/>
    <w:link w:val="Header"/>
    <w:rsid w:val="003919AA"/>
    <w:rPr>
      <w:sz w:val="24"/>
      <w:szCs w:val="24"/>
    </w:rPr>
  </w:style>
  <w:style w:type="paragraph" w:styleId="Footer">
    <w:name w:val="footer"/>
    <w:basedOn w:val="Normal"/>
    <w:link w:val="FooterChar"/>
    <w:uiPriority w:val="99"/>
    <w:rsid w:val="003919AA"/>
    <w:pPr>
      <w:tabs>
        <w:tab w:val="center" w:pos="4513"/>
        <w:tab w:val="right" w:pos="9026"/>
      </w:tabs>
    </w:pPr>
  </w:style>
  <w:style w:type="character" w:customStyle="1" w:styleId="FooterChar">
    <w:name w:val="Footer Char"/>
    <w:basedOn w:val="DefaultParagraphFont"/>
    <w:link w:val="Footer"/>
    <w:uiPriority w:val="99"/>
    <w:rsid w:val="003919AA"/>
    <w:rPr>
      <w:sz w:val="24"/>
      <w:szCs w:val="24"/>
    </w:rPr>
  </w:style>
</w:styles>
</file>

<file path=word/webSettings.xml><?xml version="1.0" encoding="utf-8"?>
<w:webSettings xmlns:r="http://schemas.openxmlformats.org/officeDocument/2006/relationships" xmlns:w="http://schemas.openxmlformats.org/wordprocessingml/2006/main">
  <w:divs>
    <w:div w:id="735006310">
      <w:bodyDiv w:val="1"/>
      <w:marLeft w:val="0"/>
      <w:marRight w:val="0"/>
      <w:marTop w:val="0"/>
      <w:marBottom w:val="0"/>
      <w:divBdr>
        <w:top w:val="none" w:sz="0" w:space="0" w:color="auto"/>
        <w:left w:val="none" w:sz="0" w:space="0" w:color="auto"/>
        <w:bottom w:val="none" w:sz="0" w:space="0" w:color="auto"/>
        <w:right w:val="none" w:sz="0" w:space="0" w:color="auto"/>
      </w:divBdr>
      <w:divsChild>
        <w:div w:id="1289241386">
          <w:marLeft w:val="0"/>
          <w:marRight w:val="0"/>
          <w:marTop w:val="0"/>
          <w:marBottom w:val="0"/>
          <w:divBdr>
            <w:top w:val="single" w:sz="4" w:space="0" w:color="C0C0C0"/>
            <w:left w:val="single" w:sz="4" w:space="0" w:color="C0C0C0"/>
            <w:bottom w:val="single" w:sz="4" w:space="0" w:color="C0C0C0"/>
            <w:right w:val="single" w:sz="4" w:space="0" w:color="C0C0C0"/>
          </w:divBdr>
          <w:divsChild>
            <w:div w:id="1317800022">
              <w:marLeft w:val="52"/>
              <w:marRight w:val="52"/>
              <w:marTop w:val="52"/>
              <w:marBottom w:val="52"/>
              <w:divBdr>
                <w:top w:val="single" w:sz="4" w:space="1" w:color="C0C0C0"/>
                <w:left w:val="single" w:sz="4" w:space="1" w:color="C0C0C0"/>
                <w:bottom w:val="single" w:sz="4" w:space="1" w:color="C0C0C0"/>
                <w:right w:val="single" w:sz="4" w:space="1" w:color="C0C0C0"/>
              </w:divBdr>
              <w:divsChild>
                <w:div w:id="200021843">
                  <w:marLeft w:val="0"/>
                  <w:marRight w:val="0"/>
                  <w:marTop w:val="0"/>
                  <w:marBottom w:val="0"/>
                  <w:divBdr>
                    <w:top w:val="none" w:sz="0" w:space="0" w:color="auto"/>
                    <w:left w:val="none" w:sz="0" w:space="0" w:color="auto"/>
                    <w:bottom w:val="none" w:sz="0" w:space="0" w:color="auto"/>
                    <w:right w:val="none" w:sz="0" w:space="0" w:color="auto"/>
                  </w:divBdr>
                  <w:divsChild>
                    <w:div w:id="8161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D5CF7-C32D-462D-B03A-D03C5F201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8</Pages>
  <Words>2908</Words>
  <Characters>10074</Characters>
  <Application>Microsoft Office Word</Application>
  <DocSecurity>0</DocSecurity>
  <Lines>83</Lines>
  <Paragraphs>25</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12957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dangvanvang</dc:creator>
  <cp:lastModifiedBy>dangvanvang</cp:lastModifiedBy>
  <cp:revision>108</cp:revision>
  <cp:lastPrinted>2016-03-01T04:23:00Z</cp:lastPrinted>
  <dcterms:created xsi:type="dcterms:W3CDTF">2016-01-13T02:53:00Z</dcterms:created>
  <dcterms:modified xsi:type="dcterms:W3CDTF">2016-03-09T07:48:00Z</dcterms:modified>
</cp:coreProperties>
</file>